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BBD" w:rsidRPr="00EA7BBD" w:rsidRDefault="00EA7BBD" w:rsidP="00EA7BBD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EA7BB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DC2584">
        <w:rPr>
          <w:rFonts w:ascii="Times New Roman" w:hAnsi="Times New Roman" w:cs="Times New Roman"/>
          <w:sz w:val="28"/>
          <w:szCs w:val="28"/>
        </w:rPr>
        <w:t>5</w:t>
      </w:r>
    </w:p>
    <w:p w:rsidR="00EA7BBD" w:rsidRPr="00EA7BBD" w:rsidRDefault="00EA7BBD" w:rsidP="00EA7BBD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EA7BBD">
        <w:rPr>
          <w:rFonts w:ascii="Times New Roman" w:hAnsi="Times New Roman" w:cs="Times New Roman"/>
          <w:sz w:val="28"/>
          <w:szCs w:val="28"/>
        </w:rPr>
        <w:t xml:space="preserve">к конкурсной документации </w:t>
      </w:r>
      <w:r w:rsidR="00A36D2F">
        <w:rPr>
          <w:rFonts w:ascii="Times New Roman" w:hAnsi="Times New Roman" w:cs="Times New Roman"/>
          <w:sz w:val="28"/>
          <w:szCs w:val="28"/>
        </w:rPr>
        <w:t>1</w:t>
      </w:r>
      <w:r w:rsidRPr="00EA7BBD">
        <w:rPr>
          <w:rFonts w:ascii="Times New Roman" w:hAnsi="Times New Roman" w:cs="Times New Roman"/>
          <w:sz w:val="28"/>
          <w:szCs w:val="28"/>
        </w:rPr>
        <w:t>/20</w:t>
      </w:r>
      <w:r w:rsidR="00A36D2F">
        <w:rPr>
          <w:rFonts w:ascii="Times New Roman" w:hAnsi="Times New Roman" w:cs="Times New Roman"/>
          <w:sz w:val="28"/>
          <w:szCs w:val="28"/>
        </w:rPr>
        <w:t>21</w:t>
      </w:r>
    </w:p>
    <w:p w:rsidR="005074C3" w:rsidRDefault="005074C3" w:rsidP="00C802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989" w:rsidRPr="00B85989" w:rsidRDefault="00B85989" w:rsidP="00C802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2584" w:rsidRPr="0034411C" w:rsidRDefault="00DC2584" w:rsidP="00A36D2F">
      <w:pPr>
        <w:pStyle w:val="a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4411C">
        <w:rPr>
          <w:rFonts w:ascii="Times New Roman" w:hAnsi="Times New Roman" w:cs="Times New Roman"/>
          <w:b/>
          <w:sz w:val="28"/>
          <w:szCs w:val="28"/>
        </w:rPr>
        <w:t xml:space="preserve">Шкала </w:t>
      </w:r>
      <w:r w:rsidR="00B85989" w:rsidRPr="0034411C">
        <w:rPr>
          <w:rFonts w:ascii="Times New Roman" w:hAnsi="Times New Roman" w:cs="Times New Roman"/>
          <w:b/>
          <w:sz w:val="28"/>
          <w:szCs w:val="28"/>
        </w:rPr>
        <w:t xml:space="preserve">для оценки критериев при проведении оценки и сопоставления заявок на участие в открытом конкурсе на право осуществления пассажирских перевозок автомобильным транспортом по одному или нескольким муниципальным маршрутам регулярных перевозок в границах </w:t>
      </w:r>
      <w:r w:rsidR="00A36D2F" w:rsidRPr="0034411C">
        <w:rPr>
          <w:rFonts w:ascii="Times New Roman" w:hAnsi="Times New Roman" w:cs="Times New Roman"/>
          <w:b/>
          <w:bCs/>
          <w:iCs/>
          <w:sz w:val="28"/>
          <w:szCs w:val="28"/>
        </w:rPr>
        <w:t>Темрюкского городского поселения Темрюкского района</w:t>
      </w:r>
    </w:p>
    <w:p w:rsidR="00A36D2F" w:rsidRPr="00A36D2F" w:rsidRDefault="00A36D2F" w:rsidP="00A36D2F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7051"/>
        <w:gridCol w:w="1388"/>
      </w:tblGrid>
      <w:tr w:rsidR="00DC2584" w:rsidRPr="00176773" w:rsidTr="0006414F">
        <w:trPr>
          <w:trHeight w:val="1484"/>
        </w:trPr>
        <w:tc>
          <w:tcPr>
            <w:tcW w:w="9639" w:type="dxa"/>
            <w:gridSpan w:val="3"/>
            <w:vAlign w:val="center"/>
          </w:tcPr>
          <w:p w:rsidR="00DC2584" w:rsidRPr="00B85989" w:rsidRDefault="00DC2584" w:rsidP="00DC16CE">
            <w:pPr>
              <w:jc w:val="center"/>
              <w:rPr>
                <w:rStyle w:val="aa"/>
                <w:rFonts w:ascii="Times New Roman" w:hAnsi="Times New Roman" w:cs="Times New Roman"/>
              </w:rPr>
            </w:pPr>
            <w:r w:rsidRPr="00B85989">
              <w:rPr>
                <w:rStyle w:val="aa"/>
                <w:rFonts w:ascii="Times New Roman" w:hAnsi="Times New Roman" w:cs="Times New Roman"/>
              </w:rPr>
              <w:t>ШКАЛА</w:t>
            </w:r>
          </w:p>
          <w:p w:rsidR="00DC2584" w:rsidRPr="00176773" w:rsidRDefault="00DC2584" w:rsidP="00A36D2F">
            <w:pPr>
              <w:pStyle w:val="a9"/>
              <w:jc w:val="center"/>
              <w:rPr>
                <w:rStyle w:val="aa"/>
                <w:sz w:val="28"/>
                <w:szCs w:val="28"/>
              </w:rPr>
            </w:pPr>
            <w:r w:rsidRPr="00A36D2F">
              <w:rPr>
                <w:rStyle w:val="aa"/>
                <w:rFonts w:ascii="Times New Roman" w:hAnsi="Times New Roman" w:cs="Times New Roman"/>
              </w:rPr>
              <w:t xml:space="preserve">для оценки критериев при проведении оценки и сопоставления заявок на участие в конкурсе на право осуществления пассажирских перевозок автомобильным транспортом по одному или нескольким муниципальным маршрутам регулярных перевозок в границах </w:t>
            </w:r>
            <w:r w:rsidR="00A36D2F" w:rsidRPr="00A36D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Темрюкского городского поселения Темрюкского района</w:t>
            </w:r>
          </w:p>
        </w:tc>
      </w:tr>
      <w:tr w:rsidR="00DC2584" w:rsidRPr="00176773" w:rsidTr="00DC16CE">
        <w:trPr>
          <w:trHeight w:val="549"/>
        </w:trPr>
        <w:tc>
          <w:tcPr>
            <w:tcW w:w="1200" w:type="dxa"/>
            <w:vAlign w:val="center"/>
          </w:tcPr>
          <w:p w:rsidR="00DC2584" w:rsidRPr="00B85989" w:rsidRDefault="00DC2584" w:rsidP="00DC16CE">
            <w:pPr>
              <w:jc w:val="center"/>
              <w:rPr>
                <w:rStyle w:val="aa"/>
                <w:rFonts w:ascii="Times New Roman" w:hAnsi="Times New Roman" w:cs="Times New Roman"/>
              </w:rPr>
            </w:pPr>
            <w:r w:rsidRPr="00B85989">
              <w:rPr>
                <w:rStyle w:val="aa"/>
                <w:rFonts w:ascii="Times New Roman" w:hAnsi="Times New Roman" w:cs="Times New Roman"/>
              </w:rPr>
              <w:t>№ критерия</w:t>
            </w:r>
          </w:p>
        </w:tc>
        <w:tc>
          <w:tcPr>
            <w:tcW w:w="7051" w:type="dxa"/>
            <w:vAlign w:val="center"/>
          </w:tcPr>
          <w:p w:rsidR="00DC2584" w:rsidRPr="00B85989" w:rsidRDefault="00DC2584" w:rsidP="00DC16CE">
            <w:pPr>
              <w:jc w:val="center"/>
              <w:rPr>
                <w:rStyle w:val="aa"/>
                <w:rFonts w:ascii="Times New Roman" w:hAnsi="Times New Roman" w:cs="Times New Roman"/>
              </w:rPr>
            </w:pPr>
            <w:r w:rsidRPr="00B85989">
              <w:rPr>
                <w:rStyle w:val="aa"/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1388" w:type="dxa"/>
            <w:vAlign w:val="center"/>
          </w:tcPr>
          <w:p w:rsidR="00DC2584" w:rsidRPr="00B85989" w:rsidRDefault="00DC2584" w:rsidP="00DC16CE">
            <w:pPr>
              <w:jc w:val="center"/>
              <w:rPr>
                <w:rStyle w:val="aa"/>
                <w:rFonts w:ascii="Times New Roman" w:hAnsi="Times New Roman" w:cs="Times New Roman"/>
              </w:rPr>
            </w:pPr>
            <w:r w:rsidRPr="00B85989">
              <w:rPr>
                <w:rStyle w:val="aa"/>
                <w:rFonts w:ascii="Times New Roman" w:hAnsi="Times New Roman" w:cs="Times New Roman"/>
              </w:rPr>
              <w:t>Оценка (баллы)</w:t>
            </w:r>
          </w:p>
        </w:tc>
      </w:tr>
    </w:tbl>
    <w:p w:rsidR="00DC2584" w:rsidRPr="005C21C1" w:rsidRDefault="00DC2584" w:rsidP="00DC2584">
      <w:pPr>
        <w:numPr>
          <w:ilvl w:val="0"/>
          <w:numId w:val="2"/>
        </w:numPr>
        <w:tabs>
          <w:tab w:val="left" w:pos="1308"/>
          <w:tab w:val="left" w:pos="8359"/>
        </w:tabs>
        <w:suppressAutoHyphens/>
        <w:spacing w:after="0" w:line="240" w:lineRule="auto"/>
        <w:rPr>
          <w:rStyle w:val="aa"/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7051"/>
        <w:gridCol w:w="1388"/>
      </w:tblGrid>
      <w:tr w:rsidR="00DC2584" w:rsidRPr="00176773" w:rsidTr="00DC16CE">
        <w:trPr>
          <w:trHeight w:val="245"/>
        </w:trPr>
        <w:tc>
          <w:tcPr>
            <w:tcW w:w="1200" w:type="dxa"/>
            <w:vAlign w:val="center"/>
          </w:tcPr>
          <w:p w:rsidR="00DC2584" w:rsidRPr="00E458FF" w:rsidRDefault="00DC2584" w:rsidP="00DC16CE">
            <w:pPr>
              <w:jc w:val="center"/>
              <w:rPr>
                <w:rStyle w:val="aa"/>
              </w:rPr>
            </w:pPr>
            <w:r w:rsidRPr="00E458FF">
              <w:rPr>
                <w:rStyle w:val="aa"/>
              </w:rPr>
              <w:t>1</w:t>
            </w:r>
          </w:p>
        </w:tc>
        <w:tc>
          <w:tcPr>
            <w:tcW w:w="7051" w:type="dxa"/>
            <w:vAlign w:val="center"/>
          </w:tcPr>
          <w:p w:rsidR="00DC2584" w:rsidRPr="00E458FF" w:rsidRDefault="00DC2584" w:rsidP="00DC16CE">
            <w:pPr>
              <w:jc w:val="center"/>
              <w:rPr>
                <w:rStyle w:val="aa"/>
              </w:rPr>
            </w:pPr>
            <w:r w:rsidRPr="00E458FF">
              <w:rPr>
                <w:rStyle w:val="aa"/>
              </w:rPr>
              <w:t>2</w:t>
            </w:r>
          </w:p>
        </w:tc>
        <w:tc>
          <w:tcPr>
            <w:tcW w:w="1388" w:type="dxa"/>
            <w:vAlign w:val="center"/>
          </w:tcPr>
          <w:p w:rsidR="00DC2584" w:rsidRPr="00E458FF" w:rsidRDefault="00DC2584" w:rsidP="00DC16CE">
            <w:pPr>
              <w:jc w:val="center"/>
              <w:rPr>
                <w:rStyle w:val="aa"/>
              </w:rPr>
            </w:pPr>
            <w:r w:rsidRPr="00E458FF">
              <w:rPr>
                <w:rStyle w:val="aa"/>
              </w:rPr>
              <w:t>3</w:t>
            </w:r>
          </w:p>
        </w:tc>
      </w:tr>
      <w:tr w:rsidR="00DC2584" w:rsidRPr="00176773" w:rsidTr="00DC16CE">
        <w:tc>
          <w:tcPr>
            <w:tcW w:w="1200" w:type="dxa"/>
            <w:vMerge w:val="restart"/>
            <w:vAlign w:val="center"/>
          </w:tcPr>
          <w:p w:rsidR="00DC2584" w:rsidRPr="00E458FF" w:rsidRDefault="00DC2584" w:rsidP="00DC16CE">
            <w:pPr>
              <w:jc w:val="center"/>
              <w:rPr>
                <w:rStyle w:val="aa"/>
              </w:rPr>
            </w:pPr>
            <w:r w:rsidRPr="00E458FF">
              <w:rPr>
                <w:rStyle w:val="aa"/>
              </w:rPr>
              <w:t>1</w:t>
            </w:r>
          </w:p>
        </w:tc>
        <w:tc>
          <w:tcPr>
            <w:tcW w:w="7051" w:type="dxa"/>
            <w:vAlign w:val="center"/>
          </w:tcPr>
          <w:p w:rsidR="00DC2584" w:rsidRPr="00B85989" w:rsidRDefault="00DC2584" w:rsidP="00DC16CE">
            <w:pPr>
              <w:jc w:val="both"/>
              <w:rPr>
                <w:rStyle w:val="aa"/>
                <w:rFonts w:ascii="Times New Roman" w:hAnsi="Times New Roman" w:cs="Times New Roman"/>
              </w:rPr>
            </w:pPr>
            <w:proofErr w:type="gramStart"/>
            <w:r w:rsidRPr="00B85989">
              <w:rPr>
                <w:rStyle w:val="aa"/>
                <w:rFonts w:ascii="Times New Roman" w:hAnsi="Times New Roman" w:cs="Times New Roman"/>
              </w:rPr>
              <w:t>Количество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участников договора простого товарищества или их работников в течение года, предшествующего дате размещения извещения о проведении открытого конкурса на официальном сайте организатора конкурса в информационно-телекоммуникационной сети «Интернет», в расчете на среднее количество транспортных средств, предусмотренных договорами обязательного страхования гражданской</w:t>
            </w:r>
            <w:proofErr w:type="gramEnd"/>
            <w:r w:rsidRPr="00B85989">
              <w:rPr>
                <w:rStyle w:val="aa"/>
                <w:rFonts w:ascii="Times New Roman" w:hAnsi="Times New Roman" w:cs="Times New Roman"/>
              </w:rPr>
              <w:t xml:space="preserve"> ответственности юридического лица, индивидуального предпринимателя, участников договора простого товарищества за причинение вреда жизни, здоровью, имуществу пассажиров, действовавшими в течение года, предшествующего дате размещения извещения о проведения открытого конкурса (значение критерия рассчитывается по формуле</w:t>
            </w:r>
            <w:proofErr w:type="gramStart"/>
            <w:r w:rsidRPr="00B85989">
              <w:rPr>
                <w:rStyle w:val="aa"/>
                <w:rFonts w:ascii="Times New Roman" w:hAnsi="Times New Roman" w:cs="Times New Roman"/>
              </w:rPr>
              <w:t xml:space="preserve"> К</w:t>
            </w:r>
            <w:proofErr w:type="gramEnd"/>
            <w:r w:rsidRPr="00B85989">
              <w:rPr>
                <w:rStyle w:val="aa"/>
                <w:rFonts w:ascii="Times New Roman" w:hAnsi="Times New Roman" w:cs="Times New Roman"/>
              </w:rPr>
              <w:t>=</w:t>
            </w:r>
            <w:r w:rsidRPr="00B85989">
              <w:rPr>
                <w:rStyle w:val="aa"/>
                <w:rFonts w:ascii="Times New Roman" w:hAnsi="Times New Roman" w:cs="Times New Roman"/>
                <w:lang w:val="en-US"/>
              </w:rPr>
              <w:t>D</w:t>
            </w:r>
            <w:r w:rsidRPr="00B85989">
              <w:rPr>
                <w:rStyle w:val="aa"/>
                <w:rFonts w:ascii="Times New Roman" w:hAnsi="Times New Roman" w:cs="Times New Roman"/>
              </w:rPr>
              <w:t>/</w:t>
            </w:r>
            <w:r w:rsidRPr="00B85989">
              <w:rPr>
                <w:rStyle w:val="aa"/>
                <w:rFonts w:ascii="Times New Roman" w:hAnsi="Times New Roman" w:cs="Times New Roman"/>
                <w:lang w:val="en-US"/>
              </w:rPr>
              <w:t>A</w:t>
            </w:r>
            <w:r w:rsidRPr="00B85989">
              <w:rPr>
                <w:rStyle w:val="aa"/>
                <w:rFonts w:ascii="Times New Roman" w:hAnsi="Times New Roman" w:cs="Times New Roman"/>
              </w:rPr>
              <w:t xml:space="preserve">, где </w:t>
            </w:r>
            <w:r w:rsidRPr="00B85989">
              <w:rPr>
                <w:rStyle w:val="aa"/>
                <w:rFonts w:ascii="Times New Roman" w:hAnsi="Times New Roman" w:cs="Times New Roman"/>
                <w:lang w:val="en-US"/>
              </w:rPr>
              <w:t>D</w:t>
            </w:r>
            <w:r w:rsidRPr="00B85989">
              <w:rPr>
                <w:rStyle w:val="aa"/>
                <w:rFonts w:ascii="Times New Roman" w:hAnsi="Times New Roman" w:cs="Times New Roman"/>
              </w:rPr>
              <w:t xml:space="preserve"> – количество дорожно-транспортных происшествий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участников </w:t>
            </w:r>
            <w:proofErr w:type="gramStart"/>
            <w:r w:rsidRPr="00B85989">
              <w:rPr>
                <w:rStyle w:val="aa"/>
                <w:rFonts w:ascii="Times New Roman" w:hAnsi="Times New Roman" w:cs="Times New Roman"/>
              </w:rPr>
              <w:t xml:space="preserve">договора простого товарищества или их работников в течение года, предшествующего дате размещения извещения о проведении открытого конкурса, </w:t>
            </w:r>
            <w:r w:rsidRPr="00B85989">
              <w:rPr>
                <w:rStyle w:val="aa"/>
                <w:rFonts w:ascii="Times New Roman" w:hAnsi="Times New Roman" w:cs="Times New Roman"/>
                <w:lang w:val="en-US"/>
              </w:rPr>
              <w:t>A</w:t>
            </w:r>
            <w:r w:rsidRPr="00B85989">
              <w:rPr>
                <w:rStyle w:val="aa"/>
                <w:rFonts w:ascii="Times New Roman" w:hAnsi="Times New Roman" w:cs="Times New Roman"/>
              </w:rPr>
              <w:t xml:space="preserve"> – среднее количество транспортных средств, предусмотренных договорами обязательного страхования гражданской ответственности юридического лица, индивидуального предпринимателя, участников договора простого товарищества за причинение вреда жизни, здоровью, имуществу пассажиров, действовавшими в течение года, предшествующего дате размещения извещения о проведения открытого конкурса):</w:t>
            </w:r>
            <w:proofErr w:type="gramEnd"/>
          </w:p>
        </w:tc>
        <w:tc>
          <w:tcPr>
            <w:tcW w:w="1388" w:type="dxa"/>
            <w:vAlign w:val="center"/>
          </w:tcPr>
          <w:p w:rsidR="00DC2584" w:rsidRPr="00176773" w:rsidRDefault="00DC2584" w:rsidP="00DC16CE">
            <w:pPr>
              <w:jc w:val="center"/>
              <w:rPr>
                <w:rStyle w:val="aa"/>
                <w:sz w:val="28"/>
                <w:szCs w:val="28"/>
              </w:rPr>
            </w:pPr>
          </w:p>
        </w:tc>
      </w:tr>
      <w:tr w:rsidR="00E374F6" w:rsidRPr="00176773" w:rsidTr="00E374F6">
        <w:trPr>
          <w:trHeight w:val="653"/>
        </w:trPr>
        <w:tc>
          <w:tcPr>
            <w:tcW w:w="1200" w:type="dxa"/>
            <w:vMerge/>
            <w:vAlign w:val="center"/>
          </w:tcPr>
          <w:p w:rsidR="00E374F6" w:rsidRPr="00176773" w:rsidRDefault="00E374F6" w:rsidP="00DC16CE">
            <w:pPr>
              <w:jc w:val="center"/>
              <w:rPr>
                <w:rStyle w:val="aa"/>
                <w:sz w:val="28"/>
                <w:szCs w:val="28"/>
              </w:rPr>
            </w:pPr>
          </w:p>
        </w:tc>
        <w:tc>
          <w:tcPr>
            <w:tcW w:w="7051" w:type="dxa"/>
            <w:vAlign w:val="center"/>
          </w:tcPr>
          <w:p w:rsidR="00E374F6" w:rsidRPr="00E374F6" w:rsidRDefault="00E374F6" w:rsidP="00E374F6">
            <w:pPr>
              <w:rPr>
                <w:rStyle w:val="aa"/>
                <w:rFonts w:ascii="Times New Roman" w:hAnsi="Times New Roman" w:cs="Times New Roman"/>
              </w:rPr>
            </w:pPr>
            <w:r w:rsidRPr="009B0009">
              <w:rPr>
                <w:rStyle w:val="aa"/>
                <w:rFonts w:ascii="Times New Roman" w:hAnsi="Times New Roman" w:cs="Times New Roman"/>
                <w:lang w:val="en-US"/>
              </w:rPr>
              <w:t xml:space="preserve">K &gt; </w:t>
            </w:r>
            <w:r>
              <w:rPr>
                <w:rStyle w:val="aa"/>
                <w:rFonts w:ascii="Times New Roman" w:hAnsi="Times New Roman" w:cs="Times New Roman"/>
              </w:rPr>
              <w:t>0,05</w:t>
            </w:r>
          </w:p>
        </w:tc>
        <w:tc>
          <w:tcPr>
            <w:tcW w:w="1388" w:type="dxa"/>
            <w:vAlign w:val="center"/>
          </w:tcPr>
          <w:p w:rsidR="00E374F6" w:rsidRPr="009B0009" w:rsidRDefault="00E374F6" w:rsidP="00DC16CE">
            <w:pPr>
              <w:jc w:val="center"/>
              <w:rPr>
                <w:rStyle w:val="aa"/>
                <w:rFonts w:ascii="Times New Roman" w:hAnsi="Times New Roman" w:cs="Times New Roman"/>
              </w:rPr>
            </w:pPr>
            <w:r w:rsidRPr="009B0009">
              <w:rPr>
                <w:rStyle w:val="aa"/>
                <w:rFonts w:ascii="Times New Roman" w:hAnsi="Times New Roman" w:cs="Times New Roman"/>
              </w:rPr>
              <w:t>0</w:t>
            </w:r>
          </w:p>
        </w:tc>
      </w:tr>
      <w:tr w:rsidR="00DC2584" w:rsidRPr="00176773" w:rsidTr="00DC16CE">
        <w:trPr>
          <w:trHeight w:val="419"/>
        </w:trPr>
        <w:tc>
          <w:tcPr>
            <w:tcW w:w="1200" w:type="dxa"/>
            <w:vMerge/>
            <w:vAlign w:val="center"/>
          </w:tcPr>
          <w:p w:rsidR="00DC2584" w:rsidRPr="00176773" w:rsidRDefault="00DC2584" w:rsidP="00DC16CE">
            <w:pPr>
              <w:jc w:val="center"/>
              <w:rPr>
                <w:rStyle w:val="aa"/>
                <w:sz w:val="28"/>
                <w:szCs w:val="28"/>
              </w:rPr>
            </w:pPr>
          </w:p>
        </w:tc>
        <w:tc>
          <w:tcPr>
            <w:tcW w:w="7051" w:type="dxa"/>
            <w:vAlign w:val="center"/>
          </w:tcPr>
          <w:p w:rsidR="00DC2584" w:rsidRPr="00E374F6" w:rsidRDefault="00DC2584" w:rsidP="00E374F6">
            <w:pPr>
              <w:rPr>
                <w:rStyle w:val="aa"/>
                <w:rFonts w:ascii="Times New Roman" w:hAnsi="Times New Roman" w:cs="Times New Roman"/>
              </w:rPr>
            </w:pPr>
            <w:r w:rsidRPr="009B0009">
              <w:rPr>
                <w:rStyle w:val="aa"/>
                <w:rFonts w:ascii="Times New Roman" w:hAnsi="Times New Roman" w:cs="Times New Roman"/>
                <w:lang w:val="en-US"/>
              </w:rPr>
              <w:t>K =</w:t>
            </w:r>
            <w:r w:rsidRPr="009B0009">
              <w:rPr>
                <w:rStyle w:val="aa"/>
                <w:rFonts w:ascii="Times New Roman" w:hAnsi="Times New Roman" w:cs="Times New Roman"/>
              </w:rPr>
              <w:t xml:space="preserve"> от</w:t>
            </w:r>
            <w:r w:rsidRPr="009B0009">
              <w:rPr>
                <w:rStyle w:val="aa"/>
                <w:rFonts w:ascii="Times New Roman" w:hAnsi="Times New Roman" w:cs="Times New Roman"/>
                <w:lang w:val="en-US"/>
              </w:rPr>
              <w:t xml:space="preserve"> 0,</w:t>
            </w:r>
            <w:r w:rsidR="00E374F6">
              <w:rPr>
                <w:rStyle w:val="aa"/>
                <w:rFonts w:ascii="Times New Roman" w:hAnsi="Times New Roman" w:cs="Times New Roman"/>
              </w:rPr>
              <w:t>021</w:t>
            </w:r>
            <w:r w:rsidRPr="009B0009">
              <w:rPr>
                <w:rStyle w:val="aa"/>
                <w:rFonts w:ascii="Times New Roman" w:hAnsi="Times New Roman" w:cs="Times New Roman"/>
              </w:rPr>
              <w:t xml:space="preserve"> до</w:t>
            </w:r>
            <w:r w:rsidRPr="009B0009">
              <w:rPr>
                <w:rStyle w:val="aa"/>
                <w:rFonts w:ascii="Times New Roman" w:hAnsi="Times New Roman" w:cs="Times New Roman"/>
                <w:lang w:val="en-US"/>
              </w:rPr>
              <w:t xml:space="preserve"> 0,</w:t>
            </w:r>
            <w:r w:rsidR="00E374F6">
              <w:rPr>
                <w:rStyle w:val="aa"/>
                <w:rFonts w:ascii="Times New Roman" w:hAnsi="Times New Roman" w:cs="Times New Roman"/>
              </w:rPr>
              <w:t>05</w:t>
            </w:r>
          </w:p>
        </w:tc>
        <w:tc>
          <w:tcPr>
            <w:tcW w:w="1388" w:type="dxa"/>
            <w:vAlign w:val="center"/>
          </w:tcPr>
          <w:p w:rsidR="00DC2584" w:rsidRPr="009B0009" w:rsidRDefault="00DC2584" w:rsidP="00E374F6">
            <w:pPr>
              <w:jc w:val="center"/>
              <w:rPr>
                <w:rStyle w:val="aa"/>
                <w:rFonts w:ascii="Times New Roman" w:hAnsi="Times New Roman" w:cs="Times New Roman"/>
              </w:rPr>
            </w:pPr>
            <w:r w:rsidRPr="009B0009">
              <w:rPr>
                <w:rStyle w:val="aa"/>
                <w:rFonts w:ascii="Times New Roman" w:hAnsi="Times New Roman" w:cs="Times New Roman"/>
              </w:rPr>
              <w:t xml:space="preserve">+ </w:t>
            </w:r>
            <w:r w:rsidR="00E374F6">
              <w:rPr>
                <w:rStyle w:val="aa"/>
                <w:rFonts w:ascii="Times New Roman" w:hAnsi="Times New Roman" w:cs="Times New Roman"/>
              </w:rPr>
              <w:t>1</w:t>
            </w:r>
          </w:p>
        </w:tc>
      </w:tr>
      <w:tr w:rsidR="00DC2584" w:rsidRPr="00176773" w:rsidTr="00DC16CE">
        <w:trPr>
          <w:trHeight w:val="411"/>
        </w:trPr>
        <w:tc>
          <w:tcPr>
            <w:tcW w:w="1200" w:type="dxa"/>
            <w:vMerge/>
            <w:vAlign w:val="center"/>
          </w:tcPr>
          <w:p w:rsidR="00DC2584" w:rsidRPr="00176773" w:rsidRDefault="00DC2584" w:rsidP="00DC16CE">
            <w:pPr>
              <w:jc w:val="center"/>
              <w:rPr>
                <w:rStyle w:val="aa"/>
                <w:sz w:val="28"/>
                <w:szCs w:val="28"/>
              </w:rPr>
            </w:pPr>
          </w:p>
        </w:tc>
        <w:tc>
          <w:tcPr>
            <w:tcW w:w="7051" w:type="dxa"/>
            <w:vAlign w:val="center"/>
          </w:tcPr>
          <w:p w:rsidR="00DC2584" w:rsidRPr="009B0009" w:rsidRDefault="00DC2584" w:rsidP="00E374F6">
            <w:pPr>
              <w:rPr>
                <w:rStyle w:val="aa"/>
                <w:rFonts w:ascii="Times New Roman" w:hAnsi="Times New Roman" w:cs="Times New Roman"/>
              </w:rPr>
            </w:pPr>
            <w:r w:rsidRPr="009B0009">
              <w:rPr>
                <w:rStyle w:val="aa"/>
                <w:rFonts w:ascii="Times New Roman" w:hAnsi="Times New Roman" w:cs="Times New Roman"/>
                <w:lang w:val="en-US"/>
              </w:rPr>
              <w:t>K =</w:t>
            </w:r>
            <w:r w:rsidRPr="009B0009">
              <w:rPr>
                <w:rStyle w:val="aa"/>
                <w:rFonts w:ascii="Times New Roman" w:hAnsi="Times New Roman" w:cs="Times New Roman"/>
              </w:rPr>
              <w:t xml:space="preserve"> от</w:t>
            </w:r>
            <w:r w:rsidRPr="009B0009">
              <w:rPr>
                <w:rStyle w:val="aa"/>
                <w:rFonts w:ascii="Times New Roman" w:hAnsi="Times New Roman" w:cs="Times New Roman"/>
                <w:lang w:val="en-US"/>
              </w:rPr>
              <w:t xml:space="preserve"> 0,</w:t>
            </w:r>
            <w:r w:rsidRPr="009B0009">
              <w:rPr>
                <w:rStyle w:val="aa"/>
                <w:rFonts w:ascii="Times New Roman" w:hAnsi="Times New Roman" w:cs="Times New Roman"/>
              </w:rPr>
              <w:t>0</w:t>
            </w:r>
            <w:r w:rsidRPr="009B0009">
              <w:rPr>
                <w:rStyle w:val="aa"/>
                <w:rFonts w:ascii="Times New Roman" w:hAnsi="Times New Roman" w:cs="Times New Roman"/>
                <w:lang w:val="en-US"/>
              </w:rPr>
              <w:t>1</w:t>
            </w:r>
            <w:r w:rsidRPr="009B0009">
              <w:rPr>
                <w:rStyle w:val="aa"/>
                <w:rFonts w:ascii="Times New Roman" w:hAnsi="Times New Roman" w:cs="Times New Roman"/>
              </w:rPr>
              <w:t xml:space="preserve"> до</w:t>
            </w:r>
            <w:r w:rsidRPr="009B0009">
              <w:rPr>
                <w:rStyle w:val="aa"/>
                <w:rFonts w:ascii="Times New Roman" w:hAnsi="Times New Roman" w:cs="Times New Roman"/>
                <w:lang w:val="en-US"/>
              </w:rPr>
              <w:t xml:space="preserve"> 0,</w:t>
            </w:r>
            <w:r w:rsidRPr="009B0009">
              <w:rPr>
                <w:rStyle w:val="aa"/>
                <w:rFonts w:ascii="Times New Roman" w:hAnsi="Times New Roman" w:cs="Times New Roman"/>
              </w:rPr>
              <w:t>0</w:t>
            </w:r>
            <w:r w:rsidR="00E374F6">
              <w:rPr>
                <w:rStyle w:val="aa"/>
                <w:rFonts w:ascii="Times New Roman" w:hAnsi="Times New Roman" w:cs="Times New Roman"/>
              </w:rPr>
              <w:t>2</w:t>
            </w:r>
          </w:p>
        </w:tc>
        <w:tc>
          <w:tcPr>
            <w:tcW w:w="1388" w:type="dxa"/>
            <w:vAlign w:val="center"/>
          </w:tcPr>
          <w:p w:rsidR="00DC2584" w:rsidRPr="009B0009" w:rsidRDefault="00DC2584" w:rsidP="00E374F6">
            <w:pPr>
              <w:jc w:val="center"/>
              <w:rPr>
                <w:rStyle w:val="aa"/>
                <w:rFonts w:ascii="Times New Roman" w:hAnsi="Times New Roman" w:cs="Times New Roman"/>
              </w:rPr>
            </w:pPr>
            <w:r w:rsidRPr="009B0009">
              <w:rPr>
                <w:rStyle w:val="aa"/>
                <w:rFonts w:ascii="Times New Roman" w:hAnsi="Times New Roman" w:cs="Times New Roman"/>
              </w:rPr>
              <w:t xml:space="preserve">+ </w:t>
            </w:r>
            <w:r w:rsidR="00E374F6">
              <w:rPr>
                <w:rStyle w:val="aa"/>
                <w:rFonts w:ascii="Times New Roman" w:hAnsi="Times New Roman" w:cs="Times New Roman"/>
              </w:rPr>
              <w:t>2</w:t>
            </w:r>
          </w:p>
        </w:tc>
      </w:tr>
      <w:tr w:rsidR="00DC2584" w:rsidRPr="00176773" w:rsidTr="00DC16CE">
        <w:trPr>
          <w:trHeight w:val="421"/>
        </w:trPr>
        <w:tc>
          <w:tcPr>
            <w:tcW w:w="1200" w:type="dxa"/>
            <w:vMerge/>
            <w:vAlign w:val="center"/>
          </w:tcPr>
          <w:p w:rsidR="00DC2584" w:rsidRPr="00176773" w:rsidRDefault="00DC2584" w:rsidP="00DC16CE">
            <w:pPr>
              <w:jc w:val="center"/>
              <w:rPr>
                <w:rStyle w:val="aa"/>
                <w:sz w:val="28"/>
                <w:szCs w:val="28"/>
              </w:rPr>
            </w:pPr>
          </w:p>
        </w:tc>
        <w:tc>
          <w:tcPr>
            <w:tcW w:w="7051" w:type="dxa"/>
            <w:vAlign w:val="center"/>
          </w:tcPr>
          <w:p w:rsidR="00DC2584" w:rsidRPr="009B0009" w:rsidRDefault="00DC2584" w:rsidP="00DC16CE">
            <w:pPr>
              <w:rPr>
                <w:rStyle w:val="aa"/>
                <w:rFonts w:ascii="Times New Roman" w:hAnsi="Times New Roman" w:cs="Times New Roman"/>
              </w:rPr>
            </w:pPr>
            <w:r w:rsidRPr="009B0009">
              <w:rPr>
                <w:rStyle w:val="aa"/>
                <w:rFonts w:ascii="Times New Roman" w:hAnsi="Times New Roman" w:cs="Times New Roman"/>
                <w:lang w:val="en-US"/>
              </w:rPr>
              <w:t>K = 0</w:t>
            </w:r>
          </w:p>
        </w:tc>
        <w:tc>
          <w:tcPr>
            <w:tcW w:w="1388" w:type="dxa"/>
            <w:vAlign w:val="center"/>
          </w:tcPr>
          <w:p w:rsidR="00DC2584" w:rsidRPr="009B0009" w:rsidRDefault="00DC2584" w:rsidP="00E374F6">
            <w:pPr>
              <w:jc w:val="center"/>
              <w:rPr>
                <w:rStyle w:val="aa"/>
                <w:rFonts w:ascii="Times New Roman" w:hAnsi="Times New Roman" w:cs="Times New Roman"/>
              </w:rPr>
            </w:pPr>
            <w:r w:rsidRPr="009B0009">
              <w:rPr>
                <w:rStyle w:val="aa"/>
                <w:rFonts w:ascii="Times New Roman" w:hAnsi="Times New Roman" w:cs="Times New Roman"/>
              </w:rPr>
              <w:t xml:space="preserve">+ </w:t>
            </w:r>
            <w:r w:rsidR="00E374F6">
              <w:rPr>
                <w:rStyle w:val="aa"/>
                <w:rFonts w:ascii="Times New Roman" w:hAnsi="Times New Roman" w:cs="Times New Roman"/>
              </w:rPr>
              <w:t>3</w:t>
            </w:r>
          </w:p>
        </w:tc>
      </w:tr>
      <w:tr w:rsidR="00DC2584" w:rsidRPr="00176773" w:rsidTr="00DC16CE">
        <w:tc>
          <w:tcPr>
            <w:tcW w:w="1200" w:type="dxa"/>
            <w:vMerge w:val="restart"/>
            <w:vAlign w:val="center"/>
          </w:tcPr>
          <w:p w:rsidR="00DC2584" w:rsidRPr="00E458FF" w:rsidRDefault="00DC2584" w:rsidP="00DC16CE">
            <w:pPr>
              <w:jc w:val="center"/>
              <w:rPr>
                <w:rStyle w:val="aa"/>
              </w:rPr>
            </w:pPr>
            <w:r w:rsidRPr="00E458FF">
              <w:rPr>
                <w:rStyle w:val="aa"/>
              </w:rPr>
              <w:t>2</w:t>
            </w:r>
          </w:p>
        </w:tc>
        <w:tc>
          <w:tcPr>
            <w:tcW w:w="7051" w:type="dxa"/>
            <w:vAlign w:val="center"/>
          </w:tcPr>
          <w:p w:rsidR="00DC2584" w:rsidRPr="009B0009" w:rsidRDefault="00DC2584" w:rsidP="009B0009">
            <w:pPr>
              <w:jc w:val="both"/>
              <w:rPr>
                <w:rStyle w:val="aa"/>
                <w:rFonts w:ascii="Times New Roman" w:hAnsi="Times New Roman" w:cs="Times New Roman"/>
              </w:rPr>
            </w:pPr>
            <w:proofErr w:type="gramStart"/>
            <w:r w:rsidRPr="009B0009">
              <w:rPr>
                <w:rStyle w:val="aa"/>
                <w:rFonts w:ascii="Times New Roman" w:hAnsi="Times New Roman" w:cs="Times New Roman"/>
              </w:rPr>
              <w:t xml:space="preserve">Опыт осуществления регулярных перевозок юридическим лицом, индивидуальным предпринимателем или участниками договора простого товарищества, который подтвержден </w:t>
            </w:r>
            <w:r w:rsidR="009B0009">
              <w:rPr>
                <w:rStyle w:val="aa"/>
                <w:rFonts w:ascii="Times New Roman" w:hAnsi="Times New Roman" w:cs="Times New Roman"/>
              </w:rPr>
              <w:t xml:space="preserve">сведениями об исполнении </w:t>
            </w:r>
            <w:r w:rsidRPr="009B0009">
              <w:rPr>
                <w:rStyle w:val="aa"/>
                <w:rFonts w:ascii="Times New Roman" w:hAnsi="Times New Roman" w:cs="Times New Roman"/>
              </w:rPr>
              <w:t xml:space="preserve">государственных или муниципальных контрактов либо </w:t>
            </w:r>
            <w:r w:rsidR="009B0009">
              <w:rPr>
                <w:rStyle w:val="aa"/>
                <w:rFonts w:ascii="Times New Roman" w:hAnsi="Times New Roman" w:cs="Times New Roman"/>
              </w:rPr>
              <w:t xml:space="preserve">нотариально заверенными копиями </w:t>
            </w:r>
            <w:r w:rsidRPr="009B0009">
              <w:rPr>
                <w:rStyle w:val="aa"/>
                <w:rFonts w:ascii="Times New Roman" w:hAnsi="Times New Roman" w:cs="Times New Roman"/>
              </w:rPr>
              <w:t>свидетельств об осуществлении перевозок по маршруту регулярных перевозок</w:t>
            </w:r>
            <w:r w:rsidR="009B0009">
              <w:rPr>
                <w:rStyle w:val="aa"/>
                <w:rFonts w:ascii="Times New Roman" w:hAnsi="Times New Roman" w:cs="Times New Roman"/>
              </w:rPr>
              <w:t>, заключенных с органами исполнительной власти субъектов Российской Федерации или органами местного самоуправления договоров, предусматривающих осуществление перевозок по маршрутам регулярных перевозок,</w:t>
            </w:r>
            <w:r w:rsidRPr="009B0009">
              <w:rPr>
                <w:rStyle w:val="aa"/>
                <w:rFonts w:ascii="Times New Roman" w:hAnsi="Times New Roman" w:cs="Times New Roman"/>
              </w:rPr>
              <w:t xml:space="preserve"> или ины</w:t>
            </w:r>
            <w:r w:rsidR="009B0009">
              <w:rPr>
                <w:rStyle w:val="aa"/>
                <w:rFonts w:ascii="Times New Roman" w:hAnsi="Times New Roman" w:cs="Times New Roman"/>
              </w:rPr>
              <w:t>х</w:t>
            </w:r>
            <w:r w:rsidRPr="009B0009">
              <w:rPr>
                <w:rStyle w:val="aa"/>
                <w:rFonts w:ascii="Times New Roman" w:hAnsi="Times New Roman" w:cs="Times New Roman"/>
              </w:rPr>
              <w:t xml:space="preserve"> документ</w:t>
            </w:r>
            <w:r w:rsidR="009B0009">
              <w:rPr>
                <w:rStyle w:val="aa"/>
                <w:rFonts w:ascii="Times New Roman" w:hAnsi="Times New Roman" w:cs="Times New Roman"/>
              </w:rPr>
              <w:t>ов</w:t>
            </w:r>
            <w:r w:rsidRPr="009B0009">
              <w:rPr>
                <w:rStyle w:val="aa"/>
                <w:rFonts w:ascii="Times New Roman" w:hAnsi="Times New Roman" w:cs="Times New Roman"/>
              </w:rPr>
              <w:t xml:space="preserve">, </w:t>
            </w:r>
            <w:r w:rsidR="009B0009">
              <w:rPr>
                <w:rStyle w:val="aa"/>
                <w:rFonts w:ascii="Times New Roman" w:hAnsi="Times New Roman" w:cs="Times New Roman"/>
              </w:rPr>
              <w:t xml:space="preserve">предусмотренных </w:t>
            </w:r>
            <w:r w:rsidRPr="009B0009">
              <w:rPr>
                <w:rStyle w:val="aa"/>
                <w:rFonts w:ascii="Times New Roman" w:hAnsi="Times New Roman" w:cs="Times New Roman"/>
              </w:rPr>
              <w:t>нормативными правовыми</w:t>
            </w:r>
            <w:proofErr w:type="gramEnd"/>
            <w:r w:rsidRPr="009B0009">
              <w:rPr>
                <w:rStyle w:val="aa"/>
                <w:rFonts w:ascii="Times New Roman" w:hAnsi="Times New Roman" w:cs="Times New Roman"/>
              </w:rPr>
              <w:t xml:space="preserve"> актами субъектов Российской Федерации, муниципальными нормативными правовыми актами</w:t>
            </w:r>
            <w:r w:rsidR="009B0009">
              <w:rPr>
                <w:rStyle w:val="aa"/>
                <w:rFonts w:ascii="Times New Roman" w:hAnsi="Times New Roman" w:cs="Times New Roman"/>
              </w:rPr>
              <w:t>.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перевозок,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</w:t>
            </w:r>
            <w:r w:rsidRPr="009B0009">
              <w:rPr>
                <w:rStyle w:val="aa"/>
                <w:rFonts w:ascii="Times New Roman" w:hAnsi="Times New Roman" w:cs="Times New Roman"/>
              </w:rPr>
              <w:t>:</w:t>
            </w:r>
          </w:p>
        </w:tc>
        <w:tc>
          <w:tcPr>
            <w:tcW w:w="1388" w:type="dxa"/>
            <w:vAlign w:val="center"/>
          </w:tcPr>
          <w:p w:rsidR="00DC2584" w:rsidRPr="00E458FF" w:rsidRDefault="00DC2584" w:rsidP="00DC16CE">
            <w:pPr>
              <w:jc w:val="center"/>
              <w:rPr>
                <w:rStyle w:val="aa"/>
              </w:rPr>
            </w:pPr>
          </w:p>
        </w:tc>
      </w:tr>
      <w:tr w:rsidR="00DC2584" w:rsidRPr="00176773" w:rsidTr="00DC16CE">
        <w:tc>
          <w:tcPr>
            <w:tcW w:w="1200" w:type="dxa"/>
            <w:vMerge/>
            <w:vAlign w:val="center"/>
          </w:tcPr>
          <w:p w:rsidR="00DC2584" w:rsidRPr="00176773" w:rsidRDefault="00DC2584" w:rsidP="00DC16CE">
            <w:pPr>
              <w:jc w:val="center"/>
              <w:rPr>
                <w:rStyle w:val="aa"/>
                <w:sz w:val="28"/>
                <w:szCs w:val="28"/>
              </w:rPr>
            </w:pPr>
          </w:p>
        </w:tc>
        <w:tc>
          <w:tcPr>
            <w:tcW w:w="7051" w:type="dxa"/>
            <w:vAlign w:val="center"/>
          </w:tcPr>
          <w:p w:rsidR="00DC2584" w:rsidRPr="0006414F" w:rsidRDefault="00DC2584" w:rsidP="00E374F6">
            <w:pPr>
              <w:rPr>
                <w:rStyle w:val="aa"/>
                <w:rFonts w:ascii="Times New Roman" w:hAnsi="Times New Roman" w:cs="Times New Roman"/>
              </w:rPr>
            </w:pPr>
            <w:r w:rsidRPr="0006414F">
              <w:rPr>
                <w:rStyle w:val="aa"/>
                <w:rFonts w:ascii="Times New Roman" w:hAnsi="Times New Roman" w:cs="Times New Roman"/>
              </w:rPr>
              <w:t xml:space="preserve">менее </w:t>
            </w:r>
            <w:r w:rsidR="00E374F6">
              <w:rPr>
                <w:rStyle w:val="aa"/>
                <w:rFonts w:ascii="Times New Roman" w:hAnsi="Times New Roman" w:cs="Times New Roman"/>
              </w:rPr>
              <w:t>3 лет</w:t>
            </w:r>
            <w:r w:rsidRPr="0006414F">
              <w:rPr>
                <w:rStyle w:val="aa"/>
                <w:rFonts w:ascii="Times New Roman" w:hAnsi="Times New Roman" w:cs="Times New Roman"/>
              </w:rPr>
              <w:t xml:space="preserve"> или без опыта работы</w:t>
            </w:r>
          </w:p>
        </w:tc>
        <w:tc>
          <w:tcPr>
            <w:tcW w:w="1388" w:type="dxa"/>
            <w:vAlign w:val="center"/>
          </w:tcPr>
          <w:p w:rsidR="00DC2584" w:rsidRPr="0006414F" w:rsidRDefault="00DC2584" w:rsidP="00DC16CE">
            <w:pPr>
              <w:jc w:val="center"/>
              <w:rPr>
                <w:rStyle w:val="aa"/>
                <w:rFonts w:ascii="Times New Roman" w:hAnsi="Times New Roman" w:cs="Times New Roman"/>
              </w:rPr>
            </w:pPr>
            <w:r w:rsidRPr="0006414F">
              <w:rPr>
                <w:rStyle w:val="aa"/>
                <w:rFonts w:ascii="Times New Roman" w:hAnsi="Times New Roman" w:cs="Times New Roman"/>
              </w:rPr>
              <w:t>0</w:t>
            </w:r>
          </w:p>
        </w:tc>
      </w:tr>
      <w:tr w:rsidR="00E374F6" w:rsidRPr="00176773" w:rsidTr="00E374F6">
        <w:trPr>
          <w:trHeight w:val="575"/>
        </w:trPr>
        <w:tc>
          <w:tcPr>
            <w:tcW w:w="1200" w:type="dxa"/>
            <w:vMerge/>
            <w:vAlign w:val="center"/>
          </w:tcPr>
          <w:p w:rsidR="00E374F6" w:rsidRPr="00176773" w:rsidRDefault="00E374F6" w:rsidP="00DC16CE">
            <w:pPr>
              <w:jc w:val="center"/>
              <w:rPr>
                <w:rStyle w:val="aa"/>
                <w:sz w:val="28"/>
                <w:szCs w:val="28"/>
              </w:rPr>
            </w:pPr>
          </w:p>
        </w:tc>
        <w:tc>
          <w:tcPr>
            <w:tcW w:w="7051" w:type="dxa"/>
            <w:vAlign w:val="center"/>
          </w:tcPr>
          <w:p w:rsidR="00E374F6" w:rsidRPr="0006414F" w:rsidRDefault="00E374F6" w:rsidP="00E374F6">
            <w:pPr>
              <w:rPr>
                <w:rStyle w:val="aa"/>
                <w:rFonts w:ascii="Times New Roman" w:hAnsi="Times New Roman" w:cs="Times New Roman"/>
                <w:b/>
              </w:rPr>
            </w:pPr>
            <w:r w:rsidRPr="0006414F">
              <w:rPr>
                <w:rStyle w:val="aa"/>
                <w:rFonts w:ascii="Times New Roman" w:hAnsi="Times New Roman" w:cs="Times New Roman"/>
              </w:rPr>
              <w:t xml:space="preserve">от </w:t>
            </w:r>
            <w:r>
              <w:rPr>
                <w:rStyle w:val="aa"/>
                <w:rFonts w:ascii="Times New Roman" w:hAnsi="Times New Roman" w:cs="Times New Roman"/>
              </w:rPr>
              <w:t>3</w:t>
            </w:r>
            <w:r w:rsidRPr="0006414F">
              <w:rPr>
                <w:rStyle w:val="aa"/>
                <w:rFonts w:ascii="Times New Roman" w:hAnsi="Times New Roman" w:cs="Times New Roman"/>
              </w:rPr>
              <w:t xml:space="preserve"> </w:t>
            </w:r>
            <w:r>
              <w:rPr>
                <w:rStyle w:val="aa"/>
                <w:rFonts w:ascii="Times New Roman" w:hAnsi="Times New Roman" w:cs="Times New Roman"/>
              </w:rPr>
              <w:t>лет</w:t>
            </w:r>
            <w:r w:rsidRPr="0006414F">
              <w:rPr>
                <w:rStyle w:val="aa"/>
                <w:rFonts w:ascii="Times New Roman" w:hAnsi="Times New Roman" w:cs="Times New Roman"/>
              </w:rPr>
              <w:t xml:space="preserve"> до </w:t>
            </w:r>
            <w:r>
              <w:rPr>
                <w:rStyle w:val="aa"/>
                <w:rFonts w:ascii="Times New Roman" w:hAnsi="Times New Roman" w:cs="Times New Roman"/>
              </w:rPr>
              <w:t>5</w:t>
            </w:r>
            <w:r w:rsidRPr="0006414F">
              <w:rPr>
                <w:rStyle w:val="aa"/>
                <w:rFonts w:ascii="Times New Roman" w:hAnsi="Times New Roman" w:cs="Times New Roman"/>
              </w:rPr>
              <w:t xml:space="preserve"> лет (включительно)</w:t>
            </w:r>
          </w:p>
        </w:tc>
        <w:tc>
          <w:tcPr>
            <w:tcW w:w="1388" w:type="dxa"/>
            <w:vAlign w:val="center"/>
          </w:tcPr>
          <w:p w:rsidR="00E374F6" w:rsidRPr="0006414F" w:rsidRDefault="00E374F6" w:rsidP="00E374F6">
            <w:pPr>
              <w:jc w:val="center"/>
              <w:rPr>
                <w:rStyle w:val="aa"/>
                <w:rFonts w:ascii="Times New Roman" w:hAnsi="Times New Roman" w:cs="Times New Roman"/>
              </w:rPr>
            </w:pPr>
            <w:r w:rsidRPr="0006414F">
              <w:rPr>
                <w:rStyle w:val="aa"/>
                <w:rFonts w:ascii="Times New Roman" w:hAnsi="Times New Roman" w:cs="Times New Roman"/>
              </w:rPr>
              <w:t xml:space="preserve">+ </w:t>
            </w:r>
            <w:r>
              <w:rPr>
                <w:rStyle w:val="aa"/>
                <w:rFonts w:ascii="Times New Roman" w:hAnsi="Times New Roman" w:cs="Times New Roman"/>
              </w:rPr>
              <w:t>3</w:t>
            </w:r>
          </w:p>
        </w:tc>
      </w:tr>
      <w:tr w:rsidR="00E374F6" w:rsidRPr="00176773" w:rsidTr="00E374F6">
        <w:trPr>
          <w:trHeight w:val="631"/>
        </w:trPr>
        <w:tc>
          <w:tcPr>
            <w:tcW w:w="1200" w:type="dxa"/>
            <w:vMerge/>
            <w:vAlign w:val="center"/>
          </w:tcPr>
          <w:p w:rsidR="00E374F6" w:rsidRPr="00176773" w:rsidRDefault="00E374F6" w:rsidP="00DC16CE">
            <w:pPr>
              <w:jc w:val="center"/>
              <w:rPr>
                <w:rStyle w:val="aa"/>
                <w:sz w:val="28"/>
                <w:szCs w:val="28"/>
              </w:rPr>
            </w:pPr>
          </w:p>
        </w:tc>
        <w:tc>
          <w:tcPr>
            <w:tcW w:w="7051" w:type="dxa"/>
            <w:vAlign w:val="center"/>
          </w:tcPr>
          <w:p w:rsidR="00E374F6" w:rsidRPr="0006414F" w:rsidRDefault="00E374F6" w:rsidP="00E374F6">
            <w:pPr>
              <w:rPr>
                <w:rStyle w:val="aa"/>
                <w:rFonts w:ascii="Times New Roman" w:hAnsi="Times New Roman" w:cs="Times New Roman"/>
              </w:rPr>
            </w:pPr>
            <w:r w:rsidRPr="0006414F">
              <w:rPr>
                <w:rStyle w:val="aa"/>
                <w:rFonts w:ascii="Times New Roman" w:hAnsi="Times New Roman" w:cs="Times New Roman"/>
              </w:rPr>
              <w:t xml:space="preserve">свыше </w:t>
            </w:r>
            <w:r>
              <w:rPr>
                <w:rStyle w:val="aa"/>
                <w:rFonts w:ascii="Times New Roman" w:hAnsi="Times New Roman" w:cs="Times New Roman"/>
              </w:rPr>
              <w:t>5</w:t>
            </w:r>
            <w:r w:rsidRPr="0006414F">
              <w:rPr>
                <w:rStyle w:val="aa"/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388" w:type="dxa"/>
            <w:vAlign w:val="center"/>
          </w:tcPr>
          <w:p w:rsidR="00E374F6" w:rsidRPr="0006414F" w:rsidRDefault="00E374F6" w:rsidP="00E374F6">
            <w:pPr>
              <w:jc w:val="center"/>
              <w:rPr>
                <w:rStyle w:val="aa"/>
                <w:rFonts w:ascii="Times New Roman" w:hAnsi="Times New Roman" w:cs="Times New Roman"/>
              </w:rPr>
            </w:pPr>
            <w:r w:rsidRPr="0006414F">
              <w:rPr>
                <w:rStyle w:val="aa"/>
                <w:rFonts w:ascii="Times New Roman" w:hAnsi="Times New Roman" w:cs="Times New Roman"/>
              </w:rPr>
              <w:t xml:space="preserve">+ </w:t>
            </w:r>
            <w:r>
              <w:rPr>
                <w:rStyle w:val="aa"/>
                <w:rFonts w:ascii="Times New Roman" w:hAnsi="Times New Roman" w:cs="Times New Roman"/>
              </w:rPr>
              <w:t>5</w:t>
            </w:r>
          </w:p>
        </w:tc>
      </w:tr>
      <w:tr w:rsidR="000D16CF" w:rsidRPr="00176773" w:rsidTr="00DC16CE">
        <w:tc>
          <w:tcPr>
            <w:tcW w:w="1200" w:type="dxa"/>
            <w:vMerge w:val="restart"/>
            <w:vAlign w:val="center"/>
          </w:tcPr>
          <w:p w:rsidR="000D16CF" w:rsidRPr="00E458FF" w:rsidRDefault="000D16CF" w:rsidP="00DC16CE">
            <w:pPr>
              <w:jc w:val="center"/>
              <w:rPr>
                <w:rStyle w:val="aa"/>
              </w:rPr>
            </w:pPr>
            <w:r w:rsidRPr="00E458FF">
              <w:rPr>
                <w:rStyle w:val="aa"/>
              </w:rPr>
              <w:t>3</w:t>
            </w:r>
          </w:p>
        </w:tc>
        <w:tc>
          <w:tcPr>
            <w:tcW w:w="7051" w:type="dxa"/>
            <w:vAlign w:val="center"/>
          </w:tcPr>
          <w:p w:rsidR="000D16CF" w:rsidRPr="0006414F" w:rsidRDefault="000D16CF" w:rsidP="00DC16CE">
            <w:pPr>
              <w:jc w:val="both"/>
              <w:rPr>
                <w:rStyle w:val="aa"/>
                <w:rFonts w:ascii="Times New Roman" w:hAnsi="Times New Roman" w:cs="Times New Roman"/>
              </w:rPr>
            </w:pPr>
            <w:r w:rsidRPr="0006414F">
              <w:rPr>
                <w:rStyle w:val="aa"/>
                <w:rFonts w:ascii="Times New Roman" w:hAnsi="Times New Roman" w:cs="Times New Roman"/>
              </w:rPr>
              <w:t>Влияющие на качество перевозок характеристики транспортных средств, предлагаемых юридическим лицом, индивидуальным предпринимателем или участниками договора простого товарищества для осуществления регулярных перевозок (наличие кондиционера, низкого пола, оборудования для перевозок пассажиров с ограниченными возможностями передвижения, пассажиров с детскими колясками и иные характеристики)*:</w:t>
            </w:r>
          </w:p>
          <w:p w:rsidR="000D16CF" w:rsidRPr="0006414F" w:rsidRDefault="000D16CF" w:rsidP="00DC16CE">
            <w:pPr>
              <w:jc w:val="both"/>
              <w:rPr>
                <w:rStyle w:val="aa"/>
                <w:rFonts w:ascii="Times New Roman" w:hAnsi="Times New Roman" w:cs="Times New Roman"/>
              </w:rPr>
            </w:pPr>
          </w:p>
        </w:tc>
        <w:tc>
          <w:tcPr>
            <w:tcW w:w="1388" w:type="dxa"/>
            <w:vAlign w:val="center"/>
          </w:tcPr>
          <w:p w:rsidR="000D16CF" w:rsidRPr="0006414F" w:rsidRDefault="000D16CF" w:rsidP="00DC16CE">
            <w:pPr>
              <w:jc w:val="center"/>
              <w:rPr>
                <w:rStyle w:val="aa"/>
                <w:rFonts w:ascii="Times New Roman" w:hAnsi="Times New Roman" w:cs="Times New Roman"/>
              </w:rPr>
            </w:pPr>
          </w:p>
        </w:tc>
      </w:tr>
      <w:tr w:rsidR="000D16CF" w:rsidRPr="00176773" w:rsidTr="00DC16CE">
        <w:tc>
          <w:tcPr>
            <w:tcW w:w="1200" w:type="dxa"/>
            <w:vMerge/>
            <w:vAlign w:val="center"/>
          </w:tcPr>
          <w:p w:rsidR="000D16CF" w:rsidRPr="00176773" w:rsidRDefault="000D16CF" w:rsidP="00DC16CE">
            <w:pPr>
              <w:jc w:val="center"/>
              <w:rPr>
                <w:rStyle w:val="aa"/>
                <w:sz w:val="28"/>
                <w:szCs w:val="28"/>
              </w:rPr>
            </w:pPr>
          </w:p>
        </w:tc>
        <w:tc>
          <w:tcPr>
            <w:tcW w:w="7051" w:type="dxa"/>
            <w:vMerge w:val="restart"/>
          </w:tcPr>
          <w:p w:rsidR="000D16CF" w:rsidRPr="0006414F" w:rsidRDefault="000D16CF" w:rsidP="00DC16CE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06414F">
              <w:rPr>
                <w:sz w:val="20"/>
                <w:szCs w:val="20"/>
              </w:rPr>
              <w:t>экологический класс автобусов, выставляемых на маршрут:</w:t>
            </w:r>
          </w:p>
          <w:p w:rsidR="000D16CF" w:rsidRDefault="000D16CF" w:rsidP="00DC16CE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0D16CF" w:rsidRDefault="000D16CF" w:rsidP="00DC16CE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0D16CF" w:rsidRPr="0006414F" w:rsidRDefault="000D16CF" w:rsidP="00DC16CE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0D16CF" w:rsidRPr="0006414F" w:rsidRDefault="000D16CF" w:rsidP="00DC16CE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06414F">
              <w:rPr>
                <w:sz w:val="20"/>
                <w:szCs w:val="20"/>
              </w:rPr>
              <w:t>экологический класс 5 и выше</w:t>
            </w:r>
          </w:p>
          <w:p w:rsidR="000D16CF" w:rsidRPr="0006414F" w:rsidRDefault="000D16CF" w:rsidP="00DC16CE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06414F">
              <w:rPr>
                <w:sz w:val="20"/>
                <w:szCs w:val="20"/>
              </w:rPr>
              <w:t>экологический класс 4</w:t>
            </w:r>
          </w:p>
          <w:p w:rsidR="000D16CF" w:rsidRPr="0006414F" w:rsidRDefault="000D16CF" w:rsidP="00DC16CE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06414F">
              <w:rPr>
                <w:sz w:val="20"/>
                <w:szCs w:val="20"/>
              </w:rPr>
              <w:t>экологический класс 3 и ниже</w:t>
            </w:r>
          </w:p>
        </w:tc>
        <w:tc>
          <w:tcPr>
            <w:tcW w:w="1388" w:type="dxa"/>
            <w:vAlign w:val="center"/>
          </w:tcPr>
          <w:p w:rsidR="000D16CF" w:rsidRPr="0006414F" w:rsidRDefault="000D16CF" w:rsidP="00DC16CE">
            <w:pPr>
              <w:jc w:val="center"/>
              <w:rPr>
                <w:sz w:val="20"/>
                <w:szCs w:val="20"/>
              </w:rPr>
            </w:pPr>
          </w:p>
          <w:p w:rsidR="000D16CF" w:rsidRPr="0006414F" w:rsidRDefault="000D16CF" w:rsidP="00DC16CE">
            <w:pPr>
              <w:jc w:val="center"/>
              <w:rPr>
                <w:sz w:val="20"/>
                <w:szCs w:val="20"/>
              </w:rPr>
            </w:pPr>
          </w:p>
        </w:tc>
      </w:tr>
      <w:tr w:rsidR="000D16CF" w:rsidRPr="00176773" w:rsidTr="00DC16CE">
        <w:tc>
          <w:tcPr>
            <w:tcW w:w="1200" w:type="dxa"/>
            <w:vMerge/>
            <w:vAlign w:val="center"/>
          </w:tcPr>
          <w:p w:rsidR="000D16CF" w:rsidRPr="00176773" w:rsidRDefault="000D16CF" w:rsidP="00DC16CE">
            <w:pPr>
              <w:jc w:val="center"/>
              <w:rPr>
                <w:rStyle w:val="aa"/>
                <w:sz w:val="28"/>
                <w:szCs w:val="28"/>
              </w:rPr>
            </w:pPr>
          </w:p>
        </w:tc>
        <w:tc>
          <w:tcPr>
            <w:tcW w:w="7051" w:type="dxa"/>
            <w:vMerge/>
          </w:tcPr>
          <w:p w:rsidR="000D16CF" w:rsidRPr="0006414F" w:rsidRDefault="000D16CF" w:rsidP="00DC16CE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:rsidR="000D16CF" w:rsidRPr="00B76A7F" w:rsidRDefault="000D16CF" w:rsidP="00B76A7F">
            <w:pPr>
              <w:pStyle w:val="s1"/>
              <w:jc w:val="center"/>
              <w:rPr>
                <w:sz w:val="20"/>
                <w:szCs w:val="20"/>
                <w:lang w:val="en-US"/>
              </w:rPr>
            </w:pPr>
            <w:r w:rsidRPr="0006414F">
              <w:rPr>
                <w:sz w:val="20"/>
                <w:szCs w:val="20"/>
              </w:rPr>
              <w:t xml:space="preserve">+ </w:t>
            </w:r>
            <w:r w:rsidR="00B76A7F">
              <w:rPr>
                <w:sz w:val="20"/>
                <w:szCs w:val="20"/>
                <w:lang w:val="en-US"/>
              </w:rPr>
              <w:t>5</w:t>
            </w:r>
          </w:p>
        </w:tc>
      </w:tr>
      <w:tr w:rsidR="000D16CF" w:rsidRPr="00176773" w:rsidTr="00DC16CE">
        <w:tc>
          <w:tcPr>
            <w:tcW w:w="1200" w:type="dxa"/>
            <w:vMerge/>
            <w:vAlign w:val="center"/>
          </w:tcPr>
          <w:p w:rsidR="000D16CF" w:rsidRPr="00176773" w:rsidRDefault="000D16CF" w:rsidP="00DC16CE">
            <w:pPr>
              <w:jc w:val="center"/>
              <w:rPr>
                <w:rStyle w:val="aa"/>
                <w:sz w:val="28"/>
                <w:szCs w:val="28"/>
              </w:rPr>
            </w:pPr>
          </w:p>
        </w:tc>
        <w:tc>
          <w:tcPr>
            <w:tcW w:w="7051" w:type="dxa"/>
            <w:vMerge/>
          </w:tcPr>
          <w:p w:rsidR="000D16CF" w:rsidRPr="0006414F" w:rsidRDefault="000D16CF" w:rsidP="00DC16CE">
            <w:pPr>
              <w:pStyle w:val="s1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:rsidR="000D16CF" w:rsidRPr="00B76A7F" w:rsidRDefault="00E374F6" w:rsidP="00B76A7F">
            <w:pPr>
              <w:pStyle w:val="s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 w:rsidR="00B76A7F">
              <w:rPr>
                <w:sz w:val="20"/>
                <w:szCs w:val="20"/>
                <w:lang w:val="en-US"/>
              </w:rPr>
              <w:t>+3</w:t>
            </w:r>
          </w:p>
        </w:tc>
      </w:tr>
      <w:tr w:rsidR="000D16CF" w:rsidRPr="00176773" w:rsidTr="00DC16CE">
        <w:tc>
          <w:tcPr>
            <w:tcW w:w="1200" w:type="dxa"/>
            <w:vMerge/>
            <w:vAlign w:val="center"/>
          </w:tcPr>
          <w:p w:rsidR="000D16CF" w:rsidRPr="00176773" w:rsidRDefault="000D16CF" w:rsidP="00DC16CE">
            <w:pPr>
              <w:jc w:val="center"/>
              <w:rPr>
                <w:rStyle w:val="aa"/>
                <w:sz w:val="28"/>
                <w:szCs w:val="28"/>
              </w:rPr>
            </w:pPr>
          </w:p>
        </w:tc>
        <w:tc>
          <w:tcPr>
            <w:tcW w:w="7051" w:type="dxa"/>
            <w:vMerge/>
          </w:tcPr>
          <w:p w:rsidR="000D16CF" w:rsidRPr="0006414F" w:rsidRDefault="000D16CF" w:rsidP="00DC16CE">
            <w:pPr>
              <w:pStyle w:val="s1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:rsidR="000D16CF" w:rsidRPr="0006414F" w:rsidRDefault="00E374F6" w:rsidP="00DC16CE">
            <w:pPr>
              <w:pStyle w:val="s1"/>
              <w:tabs>
                <w:tab w:val="left" w:pos="250"/>
                <w:tab w:val="center" w:pos="5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0D16CF" w:rsidRPr="0006414F">
              <w:rPr>
                <w:sz w:val="20"/>
                <w:szCs w:val="20"/>
              </w:rPr>
              <w:t xml:space="preserve"> 3</w:t>
            </w:r>
          </w:p>
        </w:tc>
      </w:tr>
      <w:tr w:rsidR="000D16CF" w:rsidRPr="00176773" w:rsidTr="00DC16CE">
        <w:trPr>
          <w:trHeight w:val="949"/>
        </w:trPr>
        <w:tc>
          <w:tcPr>
            <w:tcW w:w="1200" w:type="dxa"/>
            <w:vMerge/>
            <w:vAlign w:val="center"/>
          </w:tcPr>
          <w:p w:rsidR="000D16CF" w:rsidRPr="00176773" w:rsidRDefault="000D16CF" w:rsidP="00DC16CE">
            <w:pPr>
              <w:jc w:val="center"/>
              <w:rPr>
                <w:rStyle w:val="aa"/>
                <w:sz w:val="28"/>
                <w:szCs w:val="28"/>
              </w:rPr>
            </w:pPr>
          </w:p>
        </w:tc>
        <w:tc>
          <w:tcPr>
            <w:tcW w:w="7051" w:type="dxa"/>
            <w:vAlign w:val="center"/>
          </w:tcPr>
          <w:p w:rsidR="000D16CF" w:rsidRPr="0006414F" w:rsidRDefault="000D16CF" w:rsidP="00DC16CE">
            <w:pPr>
              <w:pStyle w:val="s1"/>
              <w:jc w:val="both"/>
              <w:rPr>
                <w:sz w:val="20"/>
                <w:szCs w:val="20"/>
              </w:rPr>
            </w:pPr>
            <w:r w:rsidRPr="0006414F">
              <w:rPr>
                <w:sz w:val="20"/>
                <w:szCs w:val="20"/>
              </w:rPr>
              <w:t>наличие транспортных средств, оснащенных оборудованием для перевозок пассажиров с ограниченными возможностями передвижения</w:t>
            </w:r>
          </w:p>
        </w:tc>
        <w:tc>
          <w:tcPr>
            <w:tcW w:w="1388" w:type="dxa"/>
            <w:vAlign w:val="center"/>
          </w:tcPr>
          <w:p w:rsidR="000D16CF" w:rsidRPr="0006414F" w:rsidRDefault="000D16CF" w:rsidP="00E374F6">
            <w:pPr>
              <w:pStyle w:val="s1"/>
              <w:jc w:val="center"/>
              <w:rPr>
                <w:sz w:val="20"/>
                <w:szCs w:val="20"/>
              </w:rPr>
            </w:pPr>
            <w:r w:rsidRPr="0006414F">
              <w:rPr>
                <w:sz w:val="20"/>
                <w:szCs w:val="20"/>
              </w:rPr>
              <w:t xml:space="preserve">+ </w:t>
            </w:r>
            <w:r w:rsidR="00E374F6">
              <w:rPr>
                <w:sz w:val="20"/>
                <w:szCs w:val="20"/>
              </w:rPr>
              <w:t>5</w:t>
            </w:r>
          </w:p>
        </w:tc>
      </w:tr>
      <w:tr w:rsidR="000D16CF" w:rsidRPr="00176773" w:rsidTr="00DC16CE">
        <w:trPr>
          <w:trHeight w:val="706"/>
        </w:trPr>
        <w:tc>
          <w:tcPr>
            <w:tcW w:w="1200" w:type="dxa"/>
            <w:vMerge/>
            <w:vAlign w:val="center"/>
          </w:tcPr>
          <w:p w:rsidR="000D16CF" w:rsidRPr="00176773" w:rsidRDefault="000D16CF" w:rsidP="00DC16CE">
            <w:pPr>
              <w:jc w:val="center"/>
              <w:rPr>
                <w:rStyle w:val="aa"/>
                <w:sz w:val="28"/>
                <w:szCs w:val="28"/>
              </w:rPr>
            </w:pPr>
          </w:p>
        </w:tc>
        <w:tc>
          <w:tcPr>
            <w:tcW w:w="7051" w:type="dxa"/>
            <w:vAlign w:val="center"/>
          </w:tcPr>
          <w:p w:rsidR="000D16CF" w:rsidRPr="0006414F" w:rsidRDefault="000D16CF" w:rsidP="00DC16CE">
            <w:pPr>
              <w:pStyle w:val="s1"/>
              <w:jc w:val="both"/>
              <w:rPr>
                <w:sz w:val="20"/>
                <w:szCs w:val="20"/>
              </w:rPr>
            </w:pPr>
            <w:r w:rsidRPr="0006414F">
              <w:rPr>
                <w:sz w:val="20"/>
                <w:szCs w:val="20"/>
              </w:rPr>
              <w:t>наличие в салоне транспортного средства системы кондиционирования воздуха</w:t>
            </w:r>
          </w:p>
        </w:tc>
        <w:tc>
          <w:tcPr>
            <w:tcW w:w="1388" w:type="dxa"/>
            <w:vAlign w:val="center"/>
          </w:tcPr>
          <w:p w:rsidR="000D16CF" w:rsidRPr="0006414F" w:rsidRDefault="000D16CF" w:rsidP="00E374F6">
            <w:pPr>
              <w:pStyle w:val="s1"/>
              <w:jc w:val="center"/>
              <w:rPr>
                <w:sz w:val="20"/>
                <w:szCs w:val="20"/>
              </w:rPr>
            </w:pPr>
            <w:r w:rsidRPr="0006414F">
              <w:rPr>
                <w:sz w:val="20"/>
                <w:szCs w:val="20"/>
              </w:rPr>
              <w:t xml:space="preserve">+ </w:t>
            </w:r>
            <w:r w:rsidR="00E374F6">
              <w:rPr>
                <w:sz w:val="20"/>
                <w:szCs w:val="20"/>
              </w:rPr>
              <w:t>5</w:t>
            </w:r>
          </w:p>
        </w:tc>
      </w:tr>
      <w:tr w:rsidR="000D16CF" w:rsidRPr="00176773" w:rsidTr="00DC16CE">
        <w:trPr>
          <w:trHeight w:val="405"/>
        </w:trPr>
        <w:tc>
          <w:tcPr>
            <w:tcW w:w="1200" w:type="dxa"/>
            <w:vMerge/>
            <w:vAlign w:val="center"/>
          </w:tcPr>
          <w:p w:rsidR="000D16CF" w:rsidRPr="00176773" w:rsidRDefault="000D16CF" w:rsidP="00DC16CE">
            <w:pPr>
              <w:jc w:val="center"/>
              <w:rPr>
                <w:rStyle w:val="aa"/>
                <w:sz w:val="28"/>
                <w:szCs w:val="28"/>
              </w:rPr>
            </w:pPr>
          </w:p>
        </w:tc>
        <w:tc>
          <w:tcPr>
            <w:tcW w:w="7051" w:type="dxa"/>
            <w:vAlign w:val="center"/>
          </w:tcPr>
          <w:p w:rsidR="000D16CF" w:rsidRPr="0006414F" w:rsidRDefault="000D16CF" w:rsidP="00DC16CE">
            <w:pPr>
              <w:pStyle w:val="s1"/>
              <w:rPr>
                <w:sz w:val="20"/>
                <w:szCs w:val="20"/>
              </w:rPr>
            </w:pPr>
            <w:r w:rsidRPr="0006414F">
              <w:rPr>
                <w:sz w:val="20"/>
                <w:szCs w:val="20"/>
              </w:rPr>
              <w:t xml:space="preserve">возможность осуществления безналичной оплаты за проезд </w:t>
            </w:r>
          </w:p>
        </w:tc>
        <w:tc>
          <w:tcPr>
            <w:tcW w:w="1388" w:type="dxa"/>
            <w:vAlign w:val="center"/>
          </w:tcPr>
          <w:p w:rsidR="000D16CF" w:rsidRPr="0006414F" w:rsidRDefault="000D16CF" w:rsidP="00E374F6">
            <w:pPr>
              <w:pStyle w:val="s1"/>
              <w:jc w:val="center"/>
              <w:rPr>
                <w:sz w:val="20"/>
                <w:szCs w:val="20"/>
              </w:rPr>
            </w:pPr>
            <w:r w:rsidRPr="0006414F">
              <w:rPr>
                <w:sz w:val="20"/>
                <w:szCs w:val="20"/>
              </w:rPr>
              <w:t xml:space="preserve">+ </w:t>
            </w:r>
            <w:r w:rsidR="00E374F6">
              <w:rPr>
                <w:sz w:val="20"/>
                <w:szCs w:val="20"/>
              </w:rPr>
              <w:t>5</w:t>
            </w:r>
          </w:p>
        </w:tc>
      </w:tr>
      <w:tr w:rsidR="000D16CF" w:rsidRPr="00176773" w:rsidTr="00AB4725">
        <w:trPr>
          <w:trHeight w:val="743"/>
        </w:trPr>
        <w:tc>
          <w:tcPr>
            <w:tcW w:w="1200" w:type="dxa"/>
            <w:vMerge/>
            <w:vAlign w:val="center"/>
          </w:tcPr>
          <w:p w:rsidR="000D16CF" w:rsidRPr="00176773" w:rsidRDefault="000D16CF" w:rsidP="00DC16CE">
            <w:pPr>
              <w:jc w:val="center"/>
              <w:rPr>
                <w:rStyle w:val="aa"/>
                <w:sz w:val="28"/>
                <w:szCs w:val="28"/>
              </w:rPr>
            </w:pPr>
          </w:p>
        </w:tc>
        <w:tc>
          <w:tcPr>
            <w:tcW w:w="7051" w:type="dxa"/>
            <w:vAlign w:val="center"/>
          </w:tcPr>
          <w:p w:rsidR="000D16CF" w:rsidRPr="0006414F" w:rsidRDefault="000D16CF" w:rsidP="00E374F6">
            <w:pPr>
              <w:pStyle w:val="s1"/>
              <w:jc w:val="both"/>
              <w:rPr>
                <w:sz w:val="20"/>
                <w:szCs w:val="20"/>
              </w:rPr>
            </w:pPr>
            <w:r w:rsidRPr="0006414F">
              <w:rPr>
                <w:sz w:val="20"/>
                <w:szCs w:val="20"/>
              </w:rPr>
              <w:t xml:space="preserve">наличие в салоне транспортного средства электронного информационного табло </w:t>
            </w:r>
          </w:p>
        </w:tc>
        <w:tc>
          <w:tcPr>
            <w:tcW w:w="1388" w:type="dxa"/>
            <w:vAlign w:val="center"/>
          </w:tcPr>
          <w:p w:rsidR="000D16CF" w:rsidRPr="0006414F" w:rsidRDefault="000D16CF" w:rsidP="00E374F6">
            <w:pPr>
              <w:pStyle w:val="s1"/>
              <w:jc w:val="center"/>
              <w:rPr>
                <w:sz w:val="20"/>
                <w:szCs w:val="20"/>
              </w:rPr>
            </w:pPr>
            <w:r w:rsidRPr="0006414F">
              <w:rPr>
                <w:sz w:val="20"/>
                <w:szCs w:val="20"/>
              </w:rPr>
              <w:t xml:space="preserve">+ </w:t>
            </w:r>
            <w:r w:rsidR="00E374F6">
              <w:rPr>
                <w:sz w:val="20"/>
                <w:szCs w:val="20"/>
              </w:rPr>
              <w:t>5</w:t>
            </w:r>
          </w:p>
        </w:tc>
      </w:tr>
      <w:tr w:rsidR="000D16CF" w:rsidRPr="00176773" w:rsidTr="00DC16CE">
        <w:trPr>
          <w:trHeight w:val="719"/>
        </w:trPr>
        <w:tc>
          <w:tcPr>
            <w:tcW w:w="1200" w:type="dxa"/>
            <w:vMerge/>
            <w:vAlign w:val="center"/>
          </w:tcPr>
          <w:p w:rsidR="000D16CF" w:rsidRPr="00176773" w:rsidRDefault="000D16CF" w:rsidP="00DC16CE">
            <w:pPr>
              <w:jc w:val="center"/>
              <w:rPr>
                <w:rStyle w:val="aa"/>
                <w:sz w:val="28"/>
                <w:szCs w:val="28"/>
              </w:rPr>
            </w:pPr>
          </w:p>
        </w:tc>
        <w:tc>
          <w:tcPr>
            <w:tcW w:w="7051" w:type="dxa"/>
            <w:vAlign w:val="center"/>
          </w:tcPr>
          <w:p w:rsidR="000D16CF" w:rsidRPr="0006414F" w:rsidRDefault="000D16CF" w:rsidP="00E374F6">
            <w:pPr>
              <w:pStyle w:val="s1"/>
              <w:jc w:val="both"/>
              <w:rPr>
                <w:sz w:val="20"/>
                <w:szCs w:val="20"/>
              </w:rPr>
            </w:pPr>
            <w:r w:rsidRPr="0006414F">
              <w:rPr>
                <w:sz w:val="20"/>
                <w:szCs w:val="20"/>
              </w:rPr>
              <w:t>наличие транс</w:t>
            </w:r>
            <w:r w:rsidR="00E374F6">
              <w:rPr>
                <w:sz w:val="20"/>
                <w:szCs w:val="20"/>
              </w:rPr>
              <w:t xml:space="preserve">портных средств с низким полом </w:t>
            </w:r>
          </w:p>
        </w:tc>
        <w:tc>
          <w:tcPr>
            <w:tcW w:w="1388" w:type="dxa"/>
            <w:vAlign w:val="center"/>
          </w:tcPr>
          <w:p w:rsidR="000D16CF" w:rsidRPr="0006414F" w:rsidRDefault="00E374F6" w:rsidP="00DC16CE">
            <w:pPr>
              <w:pStyle w:val="s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+ 5</w:t>
            </w:r>
          </w:p>
        </w:tc>
      </w:tr>
      <w:tr w:rsidR="000D16CF" w:rsidRPr="00176773" w:rsidTr="00DC16CE">
        <w:tc>
          <w:tcPr>
            <w:tcW w:w="1200" w:type="dxa"/>
            <w:vMerge/>
            <w:vAlign w:val="center"/>
          </w:tcPr>
          <w:p w:rsidR="000D16CF" w:rsidRPr="00176773" w:rsidRDefault="000D16CF" w:rsidP="00DC16CE">
            <w:pPr>
              <w:jc w:val="center"/>
              <w:rPr>
                <w:rStyle w:val="aa"/>
                <w:sz w:val="28"/>
                <w:szCs w:val="28"/>
              </w:rPr>
            </w:pPr>
          </w:p>
        </w:tc>
        <w:tc>
          <w:tcPr>
            <w:tcW w:w="7051" w:type="dxa"/>
            <w:vAlign w:val="center"/>
          </w:tcPr>
          <w:p w:rsidR="000D16CF" w:rsidRPr="00824F01" w:rsidRDefault="000D16CF" w:rsidP="00E374F6">
            <w:pPr>
              <w:pStyle w:val="s1"/>
              <w:jc w:val="both"/>
              <w:rPr>
                <w:sz w:val="20"/>
                <w:szCs w:val="20"/>
              </w:rPr>
            </w:pPr>
            <w:r w:rsidRPr="00824F01">
              <w:rPr>
                <w:sz w:val="20"/>
                <w:szCs w:val="20"/>
              </w:rPr>
              <w:t>наличие транспортных сре</w:t>
            </w:r>
            <w:proofErr w:type="gramStart"/>
            <w:r w:rsidRPr="00824F01">
              <w:rPr>
                <w:sz w:val="20"/>
                <w:szCs w:val="20"/>
              </w:rPr>
              <w:t>дств с в</w:t>
            </w:r>
            <w:proofErr w:type="gramEnd"/>
            <w:r w:rsidRPr="00824F01">
              <w:rPr>
                <w:sz w:val="20"/>
                <w:szCs w:val="20"/>
              </w:rPr>
              <w:t xml:space="preserve">озможностью перевозки пассажиров с детскими колясками </w:t>
            </w:r>
            <w:r w:rsidR="00ED150B" w:rsidRPr="00824F01">
              <w:rPr>
                <w:sz w:val="20"/>
                <w:szCs w:val="20"/>
              </w:rPr>
              <w:t>(для пригородных маршрутов регулярных перевозок)</w:t>
            </w:r>
          </w:p>
        </w:tc>
        <w:tc>
          <w:tcPr>
            <w:tcW w:w="1388" w:type="dxa"/>
            <w:vAlign w:val="center"/>
          </w:tcPr>
          <w:p w:rsidR="000D16CF" w:rsidRPr="00824F01" w:rsidRDefault="00E374F6" w:rsidP="00DC16CE">
            <w:pPr>
              <w:pStyle w:val="s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+ 5</w:t>
            </w:r>
          </w:p>
        </w:tc>
      </w:tr>
      <w:tr w:rsidR="000D16CF" w:rsidRPr="00176773" w:rsidTr="00DC16CE">
        <w:trPr>
          <w:trHeight w:val="261"/>
        </w:trPr>
        <w:tc>
          <w:tcPr>
            <w:tcW w:w="1200" w:type="dxa"/>
            <w:vMerge/>
            <w:vAlign w:val="center"/>
          </w:tcPr>
          <w:p w:rsidR="000D16CF" w:rsidRPr="00176773" w:rsidRDefault="000D16CF" w:rsidP="00DC16CE">
            <w:pPr>
              <w:jc w:val="center"/>
              <w:rPr>
                <w:rStyle w:val="aa"/>
                <w:sz w:val="28"/>
                <w:szCs w:val="28"/>
              </w:rPr>
            </w:pPr>
          </w:p>
        </w:tc>
        <w:tc>
          <w:tcPr>
            <w:tcW w:w="7051" w:type="dxa"/>
            <w:vMerge w:val="restart"/>
            <w:vAlign w:val="center"/>
          </w:tcPr>
          <w:p w:rsidR="000D16CF" w:rsidRPr="00824F01" w:rsidRDefault="000D16CF" w:rsidP="00DC16CE">
            <w:pPr>
              <w:pStyle w:val="s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4F01">
              <w:rPr>
                <w:sz w:val="20"/>
                <w:szCs w:val="20"/>
              </w:rPr>
              <w:t>общая вместимость транспортного средства (для пригородных маршрутов регулярных перевозок):</w:t>
            </w:r>
          </w:p>
          <w:p w:rsidR="000D16CF" w:rsidRPr="00824F01" w:rsidRDefault="000D16CF" w:rsidP="00DC16CE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824F01">
              <w:rPr>
                <w:sz w:val="20"/>
                <w:szCs w:val="20"/>
              </w:rPr>
              <w:t>- до 20 ме</w:t>
            </w:r>
            <w:proofErr w:type="gramStart"/>
            <w:r w:rsidRPr="00824F01">
              <w:rPr>
                <w:sz w:val="20"/>
                <w:szCs w:val="20"/>
              </w:rPr>
              <w:t>ст вкл</w:t>
            </w:r>
            <w:proofErr w:type="gramEnd"/>
            <w:r w:rsidRPr="00824F01">
              <w:rPr>
                <w:sz w:val="20"/>
                <w:szCs w:val="20"/>
              </w:rPr>
              <w:t>ючительно</w:t>
            </w:r>
          </w:p>
          <w:p w:rsidR="000D16CF" w:rsidRPr="00824F01" w:rsidRDefault="000D16CF" w:rsidP="00DC16CE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824F01">
              <w:rPr>
                <w:sz w:val="20"/>
                <w:szCs w:val="20"/>
              </w:rPr>
              <w:t>- от 21 до 50 мест</w:t>
            </w:r>
          </w:p>
          <w:p w:rsidR="000D16CF" w:rsidRPr="00824F01" w:rsidRDefault="000D16CF" w:rsidP="00DC16CE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:rsidR="000D16CF" w:rsidRPr="00824F01" w:rsidRDefault="000D16CF" w:rsidP="00DC16CE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D16CF" w:rsidRPr="00824F01" w:rsidRDefault="000D16CF" w:rsidP="00DC16CE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D16CF" w:rsidRPr="00176773" w:rsidTr="00DC16CE">
        <w:trPr>
          <w:trHeight w:val="259"/>
        </w:trPr>
        <w:tc>
          <w:tcPr>
            <w:tcW w:w="1200" w:type="dxa"/>
            <w:vMerge/>
            <w:vAlign w:val="center"/>
          </w:tcPr>
          <w:p w:rsidR="000D16CF" w:rsidRPr="00176773" w:rsidRDefault="000D16CF" w:rsidP="00DC16CE">
            <w:pPr>
              <w:jc w:val="center"/>
              <w:rPr>
                <w:rStyle w:val="aa"/>
                <w:sz w:val="28"/>
                <w:szCs w:val="28"/>
              </w:rPr>
            </w:pPr>
          </w:p>
        </w:tc>
        <w:tc>
          <w:tcPr>
            <w:tcW w:w="7051" w:type="dxa"/>
            <w:vMerge/>
            <w:vAlign w:val="center"/>
          </w:tcPr>
          <w:p w:rsidR="000D16CF" w:rsidRPr="00824F01" w:rsidRDefault="000D16CF" w:rsidP="00DC16CE">
            <w:pPr>
              <w:pStyle w:val="s1"/>
              <w:rPr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:rsidR="000D16CF" w:rsidRPr="00B76A7F" w:rsidRDefault="000D16CF" w:rsidP="00B76A7F">
            <w:pPr>
              <w:pStyle w:val="s1"/>
              <w:jc w:val="center"/>
              <w:rPr>
                <w:sz w:val="20"/>
                <w:szCs w:val="20"/>
                <w:lang w:val="en-US"/>
              </w:rPr>
            </w:pPr>
            <w:r w:rsidRPr="00824F01">
              <w:rPr>
                <w:sz w:val="20"/>
                <w:szCs w:val="20"/>
              </w:rPr>
              <w:t xml:space="preserve">+ </w:t>
            </w:r>
            <w:r w:rsidR="00B76A7F">
              <w:rPr>
                <w:sz w:val="20"/>
                <w:szCs w:val="20"/>
                <w:lang w:val="en-US"/>
              </w:rPr>
              <w:t>3</w:t>
            </w:r>
          </w:p>
        </w:tc>
      </w:tr>
      <w:tr w:rsidR="00AB4725" w:rsidRPr="00176773" w:rsidTr="00FB465E">
        <w:trPr>
          <w:trHeight w:val="528"/>
        </w:trPr>
        <w:tc>
          <w:tcPr>
            <w:tcW w:w="1200" w:type="dxa"/>
            <w:vMerge/>
            <w:vAlign w:val="center"/>
          </w:tcPr>
          <w:p w:rsidR="00AB4725" w:rsidRPr="00176773" w:rsidRDefault="00AB4725" w:rsidP="00DC16CE">
            <w:pPr>
              <w:jc w:val="center"/>
              <w:rPr>
                <w:rStyle w:val="aa"/>
                <w:sz w:val="28"/>
                <w:szCs w:val="28"/>
              </w:rPr>
            </w:pPr>
          </w:p>
        </w:tc>
        <w:tc>
          <w:tcPr>
            <w:tcW w:w="7051" w:type="dxa"/>
            <w:vMerge/>
            <w:vAlign w:val="center"/>
          </w:tcPr>
          <w:p w:rsidR="00AB4725" w:rsidRPr="00824F01" w:rsidRDefault="00AB4725" w:rsidP="00DC16CE">
            <w:pPr>
              <w:pStyle w:val="s1"/>
              <w:rPr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:rsidR="00AB4725" w:rsidRPr="00B76A7F" w:rsidRDefault="00AB4725" w:rsidP="00DC16CE">
            <w:pPr>
              <w:pStyle w:val="s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+ 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0D16CF" w:rsidRPr="00176773" w:rsidTr="00DC16CE">
        <w:trPr>
          <w:trHeight w:val="259"/>
        </w:trPr>
        <w:tc>
          <w:tcPr>
            <w:tcW w:w="1200" w:type="dxa"/>
            <w:vMerge/>
            <w:vAlign w:val="center"/>
          </w:tcPr>
          <w:p w:rsidR="000D16CF" w:rsidRPr="00176773" w:rsidRDefault="000D16CF" w:rsidP="00DC16CE">
            <w:pPr>
              <w:jc w:val="center"/>
              <w:rPr>
                <w:rStyle w:val="aa"/>
                <w:sz w:val="28"/>
                <w:szCs w:val="28"/>
              </w:rPr>
            </w:pPr>
          </w:p>
        </w:tc>
        <w:tc>
          <w:tcPr>
            <w:tcW w:w="7051" w:type="dxa"/>
            <w:vAlign w:val="center"/>
          </w:tcPr>
          <w:p w:rsidR="000D16CF" w:rsidRPr="00B76A7F" w:rsidRDefault="000D16CF" w:rsidP="00543268">
            <w:pPr>
              <w:pStyle w:val="s1"/>
              <w:jc w:val="both"/>
              <w:rPr>
                <w:sz w:val="20"/>
                <w:szCs w:val="20"/>
              </w:rPr>
            </w:pPr>
            <w:r w:rsidRPr="00824F01">
              <w:rPr>
                <w:sz w:val="20"/>
                <w:szCs w:val="20"/>
              </w:rPr>
              <w:t xml:space="preserve">наличие </w:t>
            </w:r>
            <w:r>
              <w:rPr>
                <w:sz w:val="20"/>
                <w:szCs w:val="20"/>
              </w:rPr>
              <w:t xml:space="preserve">в </w:t>
            </w:r>
            <w:r w:rsidRPr="00824F01">
              <w:rPr>
                <w:sz w:val="20"/>
                <w:szCs w:val="20"/>
              </w:rPr>
              <w:t>транспортн</w:t>
            </w:r>
            <w:r>
              <w:rPr>
                <w:sz w:val="20"/>
                <w:szCs w:val="20"/>
              </w:rPr>
              <w:t>ом</w:t>
            </w:r>
            <w:r w:rsidRPr="00824F01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е багажных отделений, предусмотренных конструкцией транспортного средства</w:t>
            </w:r>
            <w:r w:rsidR="00B76A7F" w:rsidRPr="00B76A7F">
              <w:rPr>
                <w:sz w:val="20"/>
                <w:szCs w:val="20"/>
              </w:rPr>
              <w:t xml:space="preserve"> </w:t>
            </w:r>
            <w:r w:rsidR="00B76A7F" w:rsidRPr="00824F01">
              <w:rPr>
                <w:sz w:val="20"/>
                <w:szCs w:val="20"/>
              </w:rPr>
              <w:t>(для пригородных маршрутов регулярных перевозок)</w:t>
            </w:r>
          </w:p>
        </w:tc>
        <w:tc>
          <w:tcPr>
            <w:tcW w:w="1388" w:type="dxa"/>
            <w:vAlign w:val="center"/>
          </w:tcPr>
          <w:p w:rsidR="000D16CF" w:rsidRPr="00824F01" w:rsidRDefault="000D16CF" w:rsidP="00DC16CE">
            <w:pPr>
              <w:pStyle w:val="s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</w:t>
            </w:r>
          </w:p>
        </w:tc>
      </w:tr>
      <w:tr w:rsidR="00AB4725" w:rsidRPr="00176773" w:rsidTr="007B4C75">
        <w:trPr>
          <w:trHeight w:val="528"/>
        </w:trPr>
        <w:tc>
          <w:tcPr>
            <w:tcW w:w="1200" w:type="dxa"/>
            <w:vMerge/>
            <w:vAlign w:val="center"/>
          </w:tcPr>
          <w:p w:rsidR="00AB4725" w:rsidRPr="00176773" w:rsidRDefault="00AB4725" w:rsidP="00DC16CE">
            <w:pPr>
              <w:jc w:val="center"/>
              <w:rPr>
                <w:rStyle w:val="aa"/>
                <w:sz w:val="28"/>
                <w:szCs w:val="28"/>
              </w:rPr>
            </w:pPr>
          </w:p>
        </w:tc>
        <w:tc>
          <w:tcPr>
            <w:tcW w:w="7051" w:type="dxa"/>
            <w:vAlign w:val="center"/>
          </w:tcPr>
          <w:p w:rsidR="00AB4725" w:rsidRPr="00824F01" w:rsidRDefault="00AB4725" w:rsidP="008E1B38">
            <w:pPr>
              <w:pStyle w:val="s1"/>
              <w:jc w:val="both"/>
              <w:rPr>
                <w:sz w:val="20"/>
                <w:szCs w:val="20"/>
              </w:rPr>
            </w:pPr>
            <w:r w:rsidRPr="00824F01">
              <w:rPr>
                <w:sz w:val="20"/>
                <w:szCs w:val="20"/>
              </w:rPr>
              <w:t xml:space="preserve">наличие </w:t>
            </w:r>
            <w:r>
              <w:rPr>
                <w:sz w:val="20"/>
                <w:szCs w:val="20"/>
              </w:rPr>
              <w:t>оборудования для использования газомоторного топлива</w:t>
            </w:r>
          </w:p>
        </w:tc>
        <w:tc>
          <w:tcPr>
            <w:tcW w:w="1388" w:type="dxa"/>
            <w:vAlign w:val="center"/>
          </w:tcPr>
          <w:p w:rsidR="00AB4725" w:rsidRDefault="00AB4725" w:rsidP="00E374F6">
            <w:pPr>
              <w:pStyle w:val="s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</w:t>
            </w:r>
          </w:p>
        </w:tc>
      </w:tr>
      <w:tr w:rsidR="000D16CF" w:rsidRPr="00176773" w:rsidTr="00DC16CE">
        <w:tc>
          <w:tcPr>
            <w:tcW w:w="1200" w:type="dxa"/>
            <w:vMerge w:val="restart"/>
            <w:vAlign w:val="center"/>
          </w:tcPr>
          <w:p w:rsidR="000D16CF" w:rsidRPr="00E458FF" w:rsidRDefault="000D16CF" w:rsidP="00DC16CE">
            <w:pPr>
              <w:jc w:val="center"/>
              <w:rPr>
                <w:rStyle w:val="aa"/>
              </w:rPr>
            </w:pPr>
            <w:r w:rsidRPr="00E458FF">
              <w:rPr>
                <w:rStyle w:val="aa"/>
              </w:rPr>
              <w:t>4</w:t>
            </w:r>
          </w:p>
        </w:tc>
        <w:tc>
          <w:tcPr>
            <w:tcW w:w="7051" w:type="dxa"/>
            <w:vAlign w:val="center"/>
          </w:tcPr>
          <w:p w:rsidR="000D16CF" w:rsidRPr="000D16CF" w:rsidRDefault="000D16CF" w:rsidP="00DC16CE">
            <w:pPr>
              <w:jc w:val="both"/>
              <w:rPr>
                <w:rStyle w:val="aa"/>
                <w:rFonts w:ascii="Times New Roman" w:hAnsi="Times New Roman" w:cs="Times New Roman"/>
              </w:rPr>
            </w:pPr>
            <w:r w:rsidRPr="000D16CF">
              <w:rPr>
                <w:rStyle w:val="aa"/>
                <w:rFonts w:ascii="Times New Roman" w:hAnsi="Times New Roman" w:cs="Times New Roman"/>
              </w:rPr>
              <w:t>Максимальный срок эксплуатации транспортных средств, предлагаемых юридическим лицом,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перевозок**:</w:t>
            </w:r>
          </w:p>
        </w:tc>
        <w:tc>
          <w:tcPr>
            <w:tcW w:w="1388" w:type="dxa"/>
            <w:vAlign w:val="center"/>
          </w:tcPr>
          <w:p w:rsidR="000D16CF" w:rsidRPr="00E458FF" w:rsidRDefault="000D16CF" w:rsidP="00DC16CE">
            <w:pPr>
              <w:jc w:val="center"/>
              <w:rPr>
                <w:rStyle w:val="aa"/>
              </w:rPr>
            </w:pPr>
          </w:p>
        </w:tc>
      </w:tr>
      <w:tr w:rsidR="000D16CF" w:rsidRPr="00176773" w:rsidTr="00DC16CE">
        <w:tc>
          <w:tcPr>
            <w:tcW w:w="1200" w:type="dxa"/>
            <w:vMerge/>
            <w:vAlign w:val="center"/>
          </w:tcPr>
          <w:p w:rsidR="000D16CF" w:rsidRPr="00176773" w:rsidRDefault="000D16CF" w:rsidP="00DC16CE">
            <w:pPr>
              <w:jc w:val="center"/>
              <w:rPr>
                <w:rStyle w:val="aa"/>
                <w:sz w:val="28"/>
                <w:szCs w:val="28"/>
              </w:rPr>
            </w:pPr>
          </w:p>
        </w:tc>
        <w:tc>
          <w:tcPr>
            <w:tcW w:w="7051" w:type="dxa"/>
            <w:vAlign w:val="center"/>
          </w:tcPr>
          <w:p w:rsidR="000D16CF" w:rsidRPr="000D16CF" w:rsidRDefault="000D16CF" w:rsidP="00E374F6">
            <w:pPr>
              <w:rPr>
                <w:rStyle w:val="aa"/>
                <w:rFonts w:ascii="Times New Roman" w:hAnsi="Times New Roman" w:cs="Times New Roman"/>
              </w:rPr>
            </w:pPr>
            <w:r w:rsidRPr="000D16CF">
              <w:rPr>
                <w:rStyle w:val="aa"/>
                <w:rFonts w:ascii="Times New Roman" w:hAnsi="Times New Roman" w:cs="Times New Roman"/>
              </w:rPr>
              <w:t xml:space="preserve">использование транспортных средств, возраст которых не превышает </w:t>
            </w:r>
            <w:r w:rsidR="00E374F6">
              <w:rPr>
                <w:rStyle w:val="aa"/>
                <w:rFonts w:ascii="Times New Roman" w:hAnsi="Times New Roman" w:cs="Times New Roman"/>
              </w:rPr>
              <w:t>5</w:t>
            </w:r>
            <w:r w:rsidRPr="000D16CF">
              <w:rPr>
                <w:rStyle w:val="aa"/>
                <w:rFonts w:ascii="Times New Roman" w:hAnsi="Times New Roman" w:cs="Times New Roman"/>
              </w:rPr>
              <w:t xml:space="preserve"> лет (включительно)</w:t>
            </w:r>
          </w:p>
        </w:tc>
        <w:tc>
          <w:tcPr>
            <w:tcW w:w="1388" w:type="dxa"/>
            <w:vAlign w:val="center"/>
          </w:tcPr>
          <w:p w:rsidR="000D16CF" w:rsidRPr="000D16CF" w:rsidRDefault="000D16CF" w:rsidP="00E374F6">
            <w:pPr>
              <w:jc w:val="center"/>
              <w:rPr>
                <w:rStyle w:val="aa"/>
                <w:rFonts w:ascii="Times New Roman" w:hAnsi="Times New Roman" w:cs="Times New Roman"/>
              </w:rPr>
            </w:pPr>
            <w:r w:rsidRPr="000D16CF">
              <w:rPr>
                <w:rStyle w:val="aa"/>
                <w:rFonts w:ascii="Times New Roman" w:hAnsi="Times New Roman" w:cs="Times New Roman"/>
              </w:rPr>
              <w:t xml:space="preserve">+ </w:t>
            </w:r>
            <w:r w:rsidR="00E374F6">
              <w:rPr>
                <w:rStyle w:val="aa"/>
                <w:rFonts w:ascii="Times New Roman" w:hAnsi="Times New Roman" w:cs="Times New Roman"/>
              </w:rPr>
              <w:t>3</w:t>
            </w:r>
          </w:p>
        </w:tc>
      </w:tr>
      <w:tr w:rsidR="00E374F6" w:rsidRPr="00176773" w:rsidTr="00E374F6">
        <w:trPr>
          <w:trHeight w:val="669"/>
        </w:trPr>
        <w:tc>
          <w:tcPr>
            <w:tcW w:w="1200" w:type="dxa"/>
            <w:vMerge/>
            <w:vAlign w:val="center"/>
          </w:tcPr>
          <w:p w:rsidR="00E374F6" w:rsidRPr="00176773" w:rsidRDefault="00E374F6" w:rsidP="00DC16CE">
            <w:pPr>
              <w:jc w:val="center"/>
              <w:rPr>
                <w:rStyle w:val="aa"/>
                <w:sz w:val="28"/>
                <w:szCs w:val="28"/>
              </w:rPr>
            </w:pPr>
          </w:p>
        </w:tc>
        <w:tc>
          <w:tcPr>
            <w:tcW w:w="7051" w:type="dxa"/>
            <w:vAlign w:val="center"/>
          </w:tcPr>
          <w:p w:rsidR="00E374F6" w:rsidRPr="000D16CF" w:rsidRDefault="00E374F6" w:rsidP="00ED150B">
            <w:pPr>
              <w:rPr>
                <w:rStyle w:val="aa"/>
                <w:rFonts w:ascii="Times New Roman" w:hAnsi="Times New Roman" w:cs="Times New Roman"/>
              </w:rPr>
            </w:pPr>
            <w:r w:rsidRPr="000D16CF">
              <w:rPr>
                <w:rStyle w:val="aa"/>
                <w:rFonts w:ascii="Times New Roman" w:hAnsi="Times New Roman" w:cs="Times New Roman"/>
              </w:rPr>
              <w:t xml:space="preserve">использование транспортных средств, возраст которых составляет от  </w:t>
            </w:r>
            <w:r w:rsidR="00ED150B">
              <w:rPr>
                <w:rStyle w:val="aa"/>
                <w:rFonts w:ascii="Times New Roman" w:hAnsi="Times New Roman" w:cs="Times New Roman"/>
              </w:rPr>
              <w:t>5</w:t>
            </w:r>
            <w:r w:rsidRPr="000D16CF">
              <w:rPr>
                <w:rStyle w:val="aa"/>
                <w:rFonts w:ascii="Times New Roman" w:hAnsi="Times New Roman" w:cs="Times New Roman"/>
              </w:rPr>
              <w:t xml:space="preserve"> лет (включительно)</w:t>
            </w:r>
          </w:p>
        </w:tc>
        <w:tc>
          <w:tcPr>
            <w:tcW w:w="1388" w:type="dxa"/>
            <w:vAlign w:val="center"/>
          </w:tcPr>
          <w:p w:rsidR="00E374F6" w:rsidRPr="000D16CF" w:rsidRDefault="00E374F6" w:rsidP="00E374F6">
            <w:pPr>
              <w:jc w:val="center"/>
              <w:rPr>
                <w:rStyle w:val="aa"/>
                <w:rFonts w:ascii="Times New Roman" w:hAnsi="Times New Roman" w:cs="Times New Roman"/>
              </w:rPr>
            </w:pPr>
            <w:r w:rsidRPr="000D16CF">
              <w:rPr>
                <w:rStyle w:val="aa"/>
                <w:rFonts w:ascii="Times New Roman" w:hAnsi="Times New Roman" w:cs="Times New Roman"/>
              </w:rPr>
              <w:t xml:space="preserve">+ </w:t>
            </w:r>
            <w:r>
              <w:rPr>
                <w:rStyle w:val="aa"/>
                <w:rFonts w:ascii="Times New Roman" w:hAnsi="Times New Roman" w:cs="Times New Roman"/>
              </w:rPr>
              <w:t>0</w:t>
            </w:r>
          </w:p>
        </w:tc>
      </w:tr>
    </w:tbl>
    <w:p w:rsidR="00E374F6" w:rsidRDefault="00E374F6" w:rsidP="000D16CF">
      <w:pPr>
        <w:pStyle w:val="a9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D16CF" w:rsidRPr="000D16CF" w:rsidRDefault="00DC2584" w:rsidP="000D16CF">
      <w:pPr>
        <w:pStyle w:val="a9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D16CF">
        <w:rPr>
          <w:rFonts w:ascii="Times New Roman" w:hAnsi="Times New Roman" w:cs="Times New Roman"/>
          <w:sz w:val="20"/>
          <w:szCs w:val="20"/>
        </w:rPr>
        <w:t>*- баллы в критериях определяются как суммарное количество балов за каждое заявленное транспортное средство, деленное на количество транспортных средств. Округление значения производится до сотых долей.</w:t>
      </w:r>
    </w:p>
    <w:p w:rsidR="00DC2584" w:rsidRPr="000D16CF" w:rsidRDefault="00DC2584" w:rsidP="000D16CF">
      <w:pPr>
        <w:pStyle w:val="a9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D16CF">
        <w:rPr>
          <w:rFonts w:ascii="Times New Roman" w:hAnsi="Times New Roman" w:cs="Times New Roman"/>
          <w:sz w:val="20"/>
          <w:szCs w:val="20"/>
        </w:rPr>
        <w:t xml:space="preserve">Количество конкурсных транспортных средств каждого класса, оцениваемых в составе одной заявки на участие в конкурсе, не может превышать максимального количества транспортных средств соответствующего класса, указанного в конкурсной документации на право осуществления регулярных пассажирских перевозок по муниципальным автобусным маршрутам в </w:t>
      </w:r>
      <w:r w:rsidR="00A36D2F">
        <w:rPr>
          <w:rFonts w:ascii="Times New Roman" w:hAnsi="Times New Roman" w:cs="Times New Roman"/>
          <w:sz w:val="20"/>
          <w:szCs w:val="20"/>
        </w:rPr>
        <w:t>Темрюкском городском поселении Темрюкского района</w:t>
      </w:r>
      <w:r w:rsidRPr="000D16CF">
        <w:rPr>
          <w:rFonts w:ascii="Times New Roman" w:hAnsi="Times New Roman" w:cs="Times New Roman"/>
          <w:sz w:val="20"/>
          <w:szCs w:val="20"/>
        </w:rPr>
        <w:t>.</w:t>
      </w:r>
    </w:p>
    <w:p w:rsidR="00DC2584" w:rsidRPr="000D16CF" w:rsidRDefault="00DC2584" w:rsidP="000D16CF">
      <w:pPr>
        <w:pStyle w:val="a9"/>
        <w:ind w:firstLine="709"/>
        <w:jc w:val="both"/>
        <w:rPr>
          <w:rStyle w:val="aa"/>
          <w:rFonts w:ascii="Times New Roman" w:hAnsi="Times New Roman" w:cs="Times New Roman"/>
        </w:rPr>
      </w:pPr>
      <w:proofErr w:type="gramStart"/>
      <w:r w:rsidRPr="000D16CF">
        <w:rPr>
          <w:rFonts w:ascii="Times New Roman" w:hAnsi="Times New Roman" w:cs="Times New Roman"/>
          <w:sz w:val="20"/>
          <w:szCs w:val="20"/>
        </w:rPr>
        <w:t xml:space="preserve">В случае если количество конкурсных транспортных средств, сведения о которых предоставлены </w:t>
      </w:r>
      <w:r w:rsidRPr="000D16CF">
        <w:rPr>
          <w:rStyle w:val="aa"/>
          <w:rFonts w:ascii="Times New Roman" w:hAnsi="Times New Roman" w:cs="Times New Roman"/>
        </w:rPr>
        <w:t>юридическим лицом, индивидуальным предпринимателем или участниками договора простого товарищества в составе заявки на участие в конкурсе, превышает максимальное количество транспортных средств соответствующего класса, указанное в конкурсной документации, при суммировании баллов по результатам оценки такой заявки учитываются результаты оценки конкурсных транспортных средств, получивших максимальное количество баллов.</w:t>
      </w:r>
      <w:proofErr w:type="gramEnd"/>
    </w:p>
    <w:p w:rsidR="00DC2584" w:rsidRDefault="00DC2584" w:rsidP="000D16CF">
      <w:pPr>
        <w:pStyle w:val="a9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D16CF">
        <w:rPr>
          <w:rFonts w:ascii="Times New Roman" w:hAnsi="Times New Roman" w:cs="Times New Roman"/>
          <w:sz w:val="20"/>
          <w:szCs w:val="20"/>
        </w:rPr>
        <w:t>** - при заявке транспортных средств различного года выпуска, оценка критерия осуществляется по транспортному средству, возраст которого меньше.</w:t>
      </w:r>
    </w:p>
    <w:p w:rsidR="00C23CCA" w:rsidRDefault="00C23CCA" w:rsidP="000D16CF">
      <w:pPr>
        <w:pStyle w:val="a9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23CCA" w:rsidRDefault="00C23CCA" w:rsidP="000D16CF">
      <w:pPr>
        <w:pStyle w:val="a9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23CCA" w:rsidRDefault="00C23CCA" w:rsidP="000D16CF">
      <w:pPr>
        <w:pStyle w:val="a9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23CCA" w:rsidRDefault="00C23CCA" w:rsidP="000D16CF">
      <w:pPr>
        <w:pStyle w:val="a9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23CCA" w:rsidRDefault="00C23CCA" w:rsidP="000D16CF">
      <w:pPr>
        <w:pStyle w:val="a9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23CCA" w:rsidRDefault="00C23CCA" w:rsidP="000D16CF">
      <w:pPr>
        <w:pStyle w:val="a9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23CCA" w:rsidRDefault="00C23CCA" w:rsidP="000D16CF">
      <w:pPr>
        <w:pStyle w:val="a9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23CCA" w:rsidRDefault="00C23CCA" w:rsidP="000D16CF">
      <w:pPr>
        <w:pStyle w:val="a9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23CCA" w:rsidRDefault="00C23CCA" w:rsidP="000D16CF">
      <w:pPr>
        <w:pStyle w:val="a9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C23CCA" w:rsidSect="00A25A32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C12" w:rsidRDefault="00194C12" w:rsidP="00992EA3">
      <w:pPr>
        <w:spacing w:after="0" w:line="240" w:lineRule="auto"/>
      </w:pPr>
      <w:r>
        <w:separator/>
      </w:r>
    </w:p>
  </w:endnote>
  <w:endnote w:type="continuationSeparator" w:id="0">
    <w:p w:rsidR="00194C12" w:rsidRDefault="00194C12" w:rsidP="00992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C12" w:rsidRDefault="00194C12" w:rsidP="00992EA3">
      <w:pPr>
        <w:spacing w:after="0" w:line="240" w:lineRule="auto"/>
      </w:pPr>
      <w:r>
        <w:separator/>
      </w:r>
    </w:p>
  </w:footnote>
  <w:footnote w:type="continuationSeparator" w:id="0">
    <w:p w:rsidR="00194C12" w:rsidRDefault="00194C12" w:rsidP="00992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9393940"/>
      <w:docPartObj>
        <w:docPartGallery w:val="Page Numbers (Top of Page)"/>
        <w:docPartUnique/>
      </w:docPartObj>
    </w:sdtPr>
    <w:sdtEndPr/>
    <w:sdtContent>
      <w:p w:rsidR="00A27132" w:rsidRDefault="00A44DC8">
        <w:pPr>
          <w:pStyle w:val="a5"/>
          <w:jc w:val="center"/>
        </w:pPr>
        <w:r w:rsidRPr="0087394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27132" w:rsidRPr="0087394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7394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23CCA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87394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92EA3" w:rsidRPr="00992EA3" w:rsidRDefault="00992EA3" w:rsidP="00A27132">
    <w:pPr>
      <w:pStyle w:val="a5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74F7A"/>
    <w:multiLevelType w:val="hybridMultilevel"/>
    <w:tmpl w:val="9880E7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CAF53CC"/>
    <w:multiLevelType w:val="multilevel"/>
    <w:tmpl w:val="90662976"/>
    <w:lvl w:ilvl="0">
      <w:start w:val="11"/>
      <w:numFmt w:val="decimal"/>
      <w:lvlText w:val="%1."/>
      <w:lvlJc w:val="left"/>
      <w:pPr>
        <w:ind w:left="131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6EF2786F"/>
    <w:multiLevelType w:val="multilevel"/>
    <w:tmpl w:val="0E2C2476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>
    <w:nsid w:val="79CE180B"/>
    <w:multiLevelType w:val="hybridMultilevel"/>
    <w:tmpl w:val="12E080F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5BE9"/>
    <w:rsid w:val="000105AB"/>
    <w:rsid w:val="00010CD8"/>
    <w:rsid w:val="00015F49"/>
    <w:rsid w:val="00022F56"/>
    <w:rsid w:val="00043A37"/>
    <w:rsid w:val="0006414F"/>
    <w:rsid w:val="000813D5"/>
    <w:rsid w:val="000D16CF"/>
    <w:rsid w:val="000E7237"/>
    <w:rsid w:val="000F7022"/>
    <w:rsid w:val="00161675"/>
    <w:rsid w:val="00171CA2"/>
    <w:rsid w:val="00186E0B"/>
    <w:rsid w:val="00194C12"/>
    <w:rsid w:val="001B7536"/>
    <w:rsid w:val="00227681"/>
    <w:rsid w:val="00295DD6"/>
    <w:rsid w:val="002D46E2"/>
    <w:rsid w:val="003148A7"/>
    <w:rsid w:val="0032290D"/>
    <w:rsid w:val="003246CF"/>
    <w:rsid w:val="0034411C"/>
    <w:rsid w:val="003468E0"/>
    <w:rsid w:val="003C649D"/>
    <w:rsid w:val="003D3D61"/>
    <w:rsid w:val="003D5E14"/>
    <w:rsid w:val="00462239"/>
    <w:rsid w:val="00473E57"/>
    <w:rsid w:val="0047483B"/>
    <w:rsid w:val="004C56C7"/>
    <w:rsid w:val="004E40CC"/>
    <w:rsid w:val="005074C3"/>
    <w:rsid w:val="00520CDF"/>
    <w:rsid w:val="00543268"/>
    <w:rsid w:val="00570554"/>
    <w:rsid w:val="0059560A"/>
    <w:rsid w:val="005A361D"/>
    <w:rsid w:val="005D23F5"/>
    <w:rsid w:val="005F3237"/>
    <w:rsid w:val="00624676"/>
    <w:rsid w:val="0067517F"/>
    <w:rsid w:val="00681DED"/>
    <w:rsid w:val="006B5BE9"/>
    <w:rsid w:val="006D2D4E"/>
    <w:rsid w:val="006E232A"/>
    <w:rsid w:val="00700272"/>
    <w:rsid w:val="00710074"/>
    <w:rsid w:val="00710B97"/>
    <w:rsid w:val="007444CE"/>
    <w:rsid w:val="007A31A3"/>
    <w:rsid w:val="007A3290"/>
    <w:rsid w:val="008064B1"/>
    <w:rsid w:val="00824F01"/>
    <w:rsid w:val="00866705"/>
    <w:rsid w:val="00873947"/>
    <w:rsid w:val="00883C67"/>
    <w:rsid w:val="00897D6A"/>
    <w:rsid w:val="008C6726"/>
    <w:rsid w:val="008D0270"/>
    <w:rsid w:val="008E1B38"/>
    <w:rsid w:val="008F364D"/>
    <w:rsid w:val="009372E0"/>
    <w:rsid w:val="00992EA3"/>
    <w:rsid w:val="009B0009"/>
    <w:rsid w:val="009E00ED"/>
    <w:rsid w:val="00A0706D"/>
    <w:rsid w:val="00A256B6"/>
    <w:rsid w:val="00A25A32"/>
    <w:rsid w:val="00A27132"/>
    <w:rsid w:val="00A36C8E"/>
    <w:rsid w:val="00A36D2F"/>
    <w:rsid w:val="00A44DC8"/>
    <w:rsid w:val="00AA4805"/>
    <w:rsid w:val="00AA4E3D"/>
    <w:rsid w:val="00AB4725"/>
    <w:rsid w:val="00AD1989"/>
    <w:rsid w:val="00AD29BF"/>
    <w:rsid w:val="00B139B3"/>
    <w:rsid w:val="00B13FC3"/>
    <w:rsid w:val="00B57D90"/>
    <w:rsid w:val="00B602C1"/>
    <w:rsid w:val="00B7053D"/>
    <w:rsid w:val="00B76A7F"/>
    <w:rsid w:val="00B85989"/>
    <w:rsid w:val="00BA0039"/>
    <w:rsid w:val="00BB3F32"/>
    <w:rsid w:val="00C02671"/>
    <w:rsid w:val="00C07984"/>
    <w:rsid w:val="00C23CCA"/>
    <w:rsid w:val="00C32FAA"/>
    <w:rsid w:val="00C60395"/>
    <w:rsid w:val="00C71CC3"/>
    <w:rsid w:val="00C802CD"/>
    <w:rsid w:val="00C81F7D"/>
    <w:rsid w:val="00CA3EF5"/>
    <w:rsid w:val="00D02ACD"/>
    <w:rsid w:val="00D25FED"/>
    <w:rsid w:val="00D918C0"/>
    <w:rsid w:val="00DA65A4"/>
    <w:rsid w:val="00DC2584"/>
    <w:rsid w:val="00DD27BC"/>
    <w:rsid w:val="00E2637D"/>
    <w:rsid w:val="00E32F3B"/>
    <w:rsid w:val="00E374F6"/>
    <w:rsid w:val="00E405CE"/>
    <w:rsid w:val="00E66DC7"/>
    <w:rsid w:val="00E75AB2"/>
    <w:rsid w:val="00E9405A"/>
    <w:rsid w:val="00EA7BBD"/>
    <w:rsid w:val="00ED150B"/>
    <w:rsid w:val="00ED2FE3"/>
    <w:rsid w:val="00F01738"/>
    <w:rsid w:val="00F26E44"/>
    <w:rsid w:val="00F457A8"/>
    <w:rsid w:val="00FA4A5B"/>
    <w:rsid w:val="00FA5468"/>
    <w:rsid w:val="00FE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2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31A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92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2EA3"/>
  </w:style>
  <w:style w:type="paragraph" w:styleId="a7">
    <w:name w:val="footer"/>
    <w:basedOn w:val="a"/>
    <w:link w:val="a8"/>
    <w:uiPriority w:val="99"/>
    <w:unhideWhenUsed/>
    <w:rsid w:val="00992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2EA3"/>
  </w:style>
  <w:style w:type="table" w:customStyle="1" w:styleId="1">
    <w:name w:val="Сетка таблицы1"/>
    <w:basedOn w:val="a1"/>
    <w:next w:val="a3"/>
    <w:uiPriority w:val="59"/>
    <w:rsid w:val="00473E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EA7BBD"/>
    <w:pPr>
      <w:spacing w:after="0" w:line="240" w:lineRule="auto"/>
    </w:pPr>
  </w:style>
  <w:style w:type="character" w:customStyle="1" w:styleId="aa">
    <w:name w:val="Цветовое выделение для Нормальный"/>
    <w:uiPriority w:val="99"/>
    <w:rsid w:val="00DC2584"/>
    <w:rPr>
      <w:sz w:val="20"/>
      <w:szCs w:val="20"/>
    </w:rPr>
  </w:style>
  <w:style w:type="paragraph" w:customStyle="1" w:styleId="s1">
    <w:name w:val="s_1"/>
    <w:basedOn w:val="a"/>
    <w:rsid w:val="00DC2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23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3C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Telenga</dc:creator>
  <cp:lastModifiedBy>Admin</cp:lastModifiedBy>
  <cp:revision>10</cp:revision>
  <cp:lastPrinted>2021-05-17T06:11:00Z</cp:lastPrinted>
  <dcterms:created xsi:type="dcterms:W3CDTF">2018-11-06T12:55:00Z</dcterms:created>
  <dcterms:modified xsi:type="dcterms:W3CDTF">2021-05-17T06:12:00Z</dcterms:modified>
</cp:coreProperties>
</file>